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</w:t>
      </w:r>
      <w:r w:rsidR="00881F8C">
        <w:rPr>
          <w:rFonts w:ascii="Times New Roman" w:hAnsi="Times New Roman" w:cs="Times New Roman"/>
          <w:sz w:val="28"/>
          <w:szCs w:val="28"/>
        </w:rPr>
        <w:t>и від 14.04.1997</w:t>
      </w:r>
      <w:r w:rsidRPr="003F4616">
        <w:rPr>
          <w:rFonts w:ascii="Times New Roman" w:hAnsi="Times New Roman" w:cs="Times New Roman"/>
          <w:sz w:val="28"/>
          <w:szCs w:val="28"/>
        </w:rPr>
        <w:t xml:space="preserve"> № 348.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Пропозиції, заяви та скарги, що надходять на адресу територіального управління, приймаються та реєструються у день їх надходження в реєстраційно-контрольних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Бащук</w:t>
      </w:r>
      <w:r w:rsidR="00DA1E11">
        <w:rPr>
          <w:rFonts w:ascii="Times New Roman" w:hAnsi="Times New Roman" w:cs="Times New Roman"/>
          <w:sz w:val="28"/>
          <w:szCs w:val="28"/>
        </w:rPr>
        <w:t xml:space="preserve"> О.М. 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201</w:t>
      </w:r>
      <w:r w:rsidR="00E21495">
        <w:rPr>
          <w:rFonts w:ascii="Times New Roman" w:hAnsi="Times New Roman" w:cs="Times New Roman"/>
          <w:sz w:val="28"/>
          <w:szCs w:val="28"/>
        </w:rPr>
        <w:t>9</w:t>
      </w:r>
      <w:r w:rsidR="00D32CA5">
        <w:rPr>
          <w:rFonts w:ascii="Times New Roman" w:hAnsi="Times New Roman" w:cs="Times New Roman"/>
          <w:sz w:val="28"/>
          <w:szCs w:val="28"/>
        </w:rPr>
        <w:t xml:space="preserve"> рік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територіальне управління ДСА Украї</w:t>
      </w:r>
      <w:r w:rsidR="00881F8C">
        <w:rPr>
          <w:rFonts w:ascii="Times New Roman" w:hAnsi="Times New Roman" w:cs="Times New Roman"/>
          <w:sz w:val="28"/>
          <w:szCs w:val="28"/>
        </w:rPr>
        <w:t>ни в Волинській області надійшло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D32CA5">
        <w:rPr>
          <w:rFonts w:ascii="Times New Roman" w:hAnsi="Times New Roman" w:cs="Times New Roman"/>
          <w:sz w:val="28"/>
          <w:szCs w:val="28"/>
        </w:rPr>
        <w:t>6</w:t>
      </w:r>
      <w:r w:rsidR="00DA1E11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D32CA5">
        <w:rPr>
          <w:rFonts w:ascii="Times New Roman" w:hAnsi="Times New Roman" w:cs="Times New Roman"/>
          <w:sz w:val="28"/>
          <w:szCs w:val="28"/>
        </w:rPr>
        <w:t>ь</w:t>
      </w:r>
      <w:r w:rsidR="00881F8C">
        <w:rPr>
          <w:rFonts w:ascii="Times New Roman" w:hAnsi="Times New Roman" w:cs="Times New Roman"/>
          <w:sz w:val="28"/>
          <w:szCs w:val="28"/>
        </w:rPr>
        <w:t xml:space="preserve"> від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881F8C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 w:rsidR="00D32CA5">
        <w:rPr>
          <w:rFonts w:ascii="Times New Roman" w:hAnsi="Times New Roman" w:cs="Times New Roman"/>
          <w:sz w:val="28"/>
          <w:szCs w:val="28"/>
        </w:rPr>
        <w:t>6</w:t>
      </w:r>
      <w:r w:rsidRPr="003F4616">
        <w:rPr>
          <w:rFonts w:ascii="Times New Roman" w:hAnsi="Times New Roman" w:cs="Times New Roman"/>
          <w:sz w:val="28"/>
          <w:szCs w:val="28"/>
        </w:rPr>
        <w:t>),  що надійшли в територіальне управління ДСА Укра</w:t>
      </w:r>
      <w:r w:rsidR="007D1259">
        <w:rPr>
          <w:rFonts w:ascii="Times New Roman" w:hAnsi="Times New Roman" w:cs="Times New Roman"/>
          <w:sz w:val="28"/>
          <w:szCs w:val="28"/>
        </w:rPr>
        <w:t xml:space="preserve">їни в Волинській області </w:t>
      </w:r>
      <w:r w:rsidR="00E1153E">
        <w:rPr>
          <w:rFonts w:ascii="Times New Roman" w:hAnsi="Times New Roman" w:cs="Times New Roman"/>
          <w:sz w:val="28"/>
          <w:szCs w:val="28"/>
        </w:rPr>
        <w:t>50</w:t>
      </w:r>
      <w:r w:rsidR="007D1259">
        <w:rPr>
          <w:rFonts w:ascii="Times New Roman" w:hAnsi="Times New Roman" w:cs="Times New Roman"/>
          <w:sz w:val="28"/>
          <w:szCs w:val="28"/>
        </w:rPr>
        <w:t xml:space="preserve"> % (</w:t>
      </w:r>
      <w:r w:rsidR="00D32CA5">
        <w:rPr>
          <w:rFonts w:ascii="Times New Roman" w:hAnsi="Times New Roman" w:cs="Times New Roman"/>
          <w:sz w:val="28"/>
          <w:szCs w:val="28"/>
        </w:rPr>
        <w:t>3</w:t>
      </w:r>
      <w:r w:rsidRPr="003F4616">
        <w:rPr>
          <w:rFonts w:ascii="Times New Roman" w:hAnsi="Times New Roman" w:cs="Times New Roman"/>
          <w:sz w:val="28"/>
          <w:szCs w:val="28"/>
        </w:rPr>
        <w:t>) становлять скарги.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На кінець звітного періоду в територіальному управлінні </w:t>
      </w:r>
      <w:r w:rsidR="00F618FF">
        <w:rPr>
          <w:rFonts w:ascii="Times New Roman" w:hAnsi="Times New Roman" w:cs="Times New Roman"/>
          <w:sz w:val="28"/>
          <w:szCs w:val="28"/>
        </w:rPr>
        <w:t xml:space="preserve">в залишку </w:t>
      </w:r>
      <w:r w:rsidR="00D32CA5">
        <w:rPr>
          <w:rFonts w:ascii="Times New Roman" w:hAnsi="Times New Roman" w:cs="Times New Roman"/>
          <w:sz w:val="28"/>
          <w:szCs w:val="28"/>
        </w:rPr>
        <w:t xml:space="preserve">перебуває 1 </w:t>
      </w:r>
      <w:r w:rsidR="00F618FF">
        <w:rPr>
          <w:rFonts w:ascii="Times New Roman" w:hAnsi="Times New Roman" w:cs="Times New Roman"/>
          <w:sz w:val="28"/>
          <w:szCs w:val="28"/>
        </w:rPr>
        <w:t>нерозглянут</w:t>
      </w:r>
      <w:r w:rsidR="00D32CA5">
        <w:rPr>
          <w:rFonts w:ascii="Times New Roman" w:hAnsi="Times New Roman" w:cs="Times New Roman"/>
          <w:sz w:val="28"/>
          <w:szCs w:val="28"/>
        </w:rPr>
        <w:t>е</w:t>
      </w:r>
      <w:r w:rsidR="00F618FF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 w:rsidR="00D32CA5">
        <w:rPr>
          <w:rFonts w:ascii="Times New Roman" w:hAnsi="Times New Roman" w:cs="Times New Roman"/>
          <w:sz w:val="28"/>
          <w:szCs w:val="28"/>
        </w:rPr>
        <w:t>ня, термін розгляду якого ще не завершився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9F3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3F4616" w:rsidRPr="003F4616" w:rsidRDefault="003F4616" w:rsidP="009F39B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3F4616" w:rsidRPr="003F4616" w:rsidRDefault="003F4616" w:rsidP="009F39B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3F4616" w:rsidRPr="003F4616" w:rsidRDefault="00DA1E11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F618FF">
        <w:rPr>
          <w:rFonts w:ascii="Times New Roman" w:hAnsi="Times New Roman" w:cs="Times New Roman"/>
          <w:sz w:val="28"/>
          <w:szCs w:val="28"/>
        </w:rPr>
        <w:t>201</w:t>
      </w:r>
      <w:r w:rsidR="00E1153E">
        <w:rPr>
          <w:rFonts w:ascii="Times New Roman" w:hAnsi="Times New Roman" w:cs="Times New Roman"/>
          <w:sz w:val="28"/>
          <w:szCs w:val="28"/>
        </w:rPr>
        <w:t>9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р</w:t>
      </w:r>
      <w:r w:rsidR="00D32CA5">
        <w:rPr>
          <w:rFonts w:ascii="Times New Roman" w:hAnsi="Times New Roman" w:cs="Times New Roman"/>
          <w:sz w:val="28"/>
          <w:szCs w:val="28"/>
        </w:rPr>
        <w:t>і</w:t>
      </w:r>
      <w:r w:rsidR="00F618FF">
        <w:rPr>
          <w:rFonts w:ascii="Times New Roman" w:hAnsi="Times New Roman" w:cs="Times New Roman"/>
          <w:sz w:val="28"/>
          <w:szCs w:val="28"/>
        </w:rPr>
        <w:t>к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ДСА України в Волинській області на розгляді перебувало </w:t>
      </w:r>
      <w:r w:rsidR="00D32CA5">
        <w:rPr>
          <w:rFonts w:ascii="Times New Roman" w:hAnsi="Times New Roman" w:cs="Times New Roman"/>
          <w:sz w:val="28"/>
          <w:szCs w:val="28"/>
        </w:rPr>
        <w:t>6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D32CA5">
        <w:rPr>
          <w:rFonts w:ascii="Times New Roman" w:hAnsi="Times New Roman" w:cs="Times New Roman"/>
          <w:b/>
          <w:sz w:val="28"/>
          <w:szCs w:val="28"/>
        </w:rPr>
        <w:t>ь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>,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CF5C95">
        <w:rPr>
          <w:rFonts w:ascii="Times New Roman" w:hAnsi="Times New Roman" w:cs="Times New Roman"/>
          <w:sz w:val="28"/>
          <w:szCs w:val="28"/>
        </w:rPr>
        <w:t xml:space="preserve"> від громадян  - </w:t>
      </w:r>
      <w:r w:rsidR="00D32CA5">
        <w:rPr>
          <w:rFonts w:ascii="Times New Roman" w:hAnsi="Times New Roman" w:cs="Times New Roman"/>
          <w:sz w:val="28"/>
          <w:szCs w:val="28"/>
        </w:rPr>
        <w:t>5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D32CA5">
        <w:rPr>
          <w:rFonts w:ascii="Times New Roman" w:hAnsi="Times New Roman" w:cs="Times New Roman"/>
          <w:i/>
          <w:sz w:val="28"/>
          <w:szCs w:val="28"/>
        </w:rPr>
        <w:t>83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розгляді);</w:t>
      </w:r>
    </w:p>
    <w:p w:rsid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</w:t>
      </w:r>
      <w:r w:rsidR="00426D60"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426D60"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157389" w:rsidRDefault="00157389" w:rsidP="00157389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представника Уповноваженого Верховної ради України з прав людини</w:t>
      </w:r>
      <w:r w:rsidRPr="003F46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D32CA5">
        <w:rPr>
          <w:rFonts w:ascii="Times New Roman" w:hAnsi="Times New Roman" w:cs="Times New Roman"/>
          <w:i/>
          <w:sz w:val="28"/>
          <w:szCs w:val="28"/>
        </w:rPr>
        <w:t>17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3F4616" w:rsidRPr="003F4616" w:rsidRDefault="003F4616" w:rsidP="009F3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9F39BF">
        <w:rPr>
          <w:rFonts w:ascii="Times New Roman" w:hAnsi="Times New Roman" w:cs="Times New Roman"/>
          <w:sz w:val="28"/>
          <w:szCs w:val="28"/>
        </w:rPr>
        <w:t xml:space="preserve"> 201</w:t>
      </w:r>
      <w:r w:rsidR="00E1153E" w:rsidRPr="00E115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розглянуто </w:t>
      </w:r>
      <w:r w:rsidR="00D32CA5">
        <w:rPr>
          <w:rFonts w:ascii="Times New Roman" w:hAnsi="Times New Roman" w:cs="Times New Roman"/>
          <w:sz w:val="28"/>
          <w:szCs w:val="28"/>
        </w:rPr>
        <w:t>5</w:t>
      </w:r>
      <w:r w:rsidR="00CF5C95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D32CA5">
        <w:rPr>
          <w:rFonts w:ascii="Times New Roman" w:hAnsi="Times New Roman" w:cs="Times New Roman"/>
          <w:b/>
          <w:sz w:val="28"/>
          <w:szCs w:val="28"/>
        </w:rPr>
        <w:t>ь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4616">
        <w:rPr>
          <w:rFonts w:ascii="Times New Roman" w:hAnsi="Times New Roman" w:cs="Times New Roman"/>
          <w:sz w:val="28"/>
          <w:szCs w:val="28"/>
        </w:rPr>
        <w:t>Всі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своєчасно опрацьовано: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 w:rsidR="00D32CA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1B32E5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D32CA5">
        <w:rPr>
          <w:rFonts w:ascii="Times New Roman" w:hAnsi="Times New Roman" w:cs="Times New Roman"/>
          <w:i/>
          <w:sz w:val="28"/>
          <w:szCs w:val="28"/>
          <w:lang w:val="ru-RU"/>
        </w:rPr>
        <w:t>60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F4616" w:rsidRPr="003F4616" w:rsidRDefault="001B32E5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 w:rsidR="00157389">
        <w:rPr>
          <w:rFonts w:ascii="Times New Roman" w:hAnsi="Times New Roman" w:cs="Times New Roman"/>
          <w:sz w:val="28"/>
          <w:szCs w:val="28"/>
        </w:rPr>
        <w:t>1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E1153E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D32CA5">
        <w:rPr>
          <w:rFonts w:ascii="Times New Roman" w:hAnsi="Times New Roman" w:cs="Times New Roman"/>
          <w:i/>
          <w:sz w:val="28"/>
          <w:szCs w:val="28"/>
        </w:rPr>
        <w:t>20</w:t>
      </w:r>
      <w:r w:rsidR="003F4616"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F4616" w:rsidRPr="00295339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 w:rsidR="00157389">
        <w:rPr>
          <w:rFonts w:ascii="Times New Roman" w:hAnsi="Times New Roman" w:cs="Times New Roman"/>
          <w:sz w:val="28"/>
          <w:szCs w:val="28"/>
        </w:rPr>
        <w:t>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157389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D32CA5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7D1259" w:rsidRDefault="007D1259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115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 w:rsidR="00426D60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1153E" w:rsidRDefault="00E1153E" w:rsidP="00E1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Керуючись</w:t>
      </w:r>
      <w:proofErr w:type="spellEnd"/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ч.3 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звернення громадян»,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 порушені в</w:t>
      </w:r>
      <w:r w:rsidR="0015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двох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входять до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територіального управління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були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належністю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звернення. </w:t>
      </w:r>
    </w:p>
    <w:p w:rsidR="00157389" w:rsidRDefault="00157389" w:rsidP="00E1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</w:t>
      </w:r>
      <w:r w:rsidR="00D32CA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три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звернення, які надій</w:t>
      </w:r>
      <w:r w:rsidR="00DA35FC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 до територіального </w:t>
      </w:r>
      <w:r w:rsidR="00DA35FC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були надані вичерпні відповіді.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На особистому прийомі, у</w:t>
      </w:r>
      <w:r w:rsidR="00E1153E">
        <w:rPr>
          <w:rFonts w:ascii="Times New Roman" w:hAnsi="Times New Roman" w:cs="Times New Roman"/>
          <w:sz w:val="28"/>
          <w:szCs w:val="28"/>
        </w:rPr>
        <w:t xml:space="preserve"> в.о.</w:t>
      </w:r>
      <w:r w:rsidRPr="003F461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5F7CD3">
        <w:rPr>
          <w:rFonts w:ascii="Times New Roman" w:hAnsi="Times New Roman" w:cs="Times New Roman"/>
          <w:sz w:val="28"/>
          <w:szCs w:val="28"/>
        </w:rPr>
        <w:t xml:space="preserve"> та у начальника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ТУ ДСА України в Волинській області, протягом 201</w:t>
      </w:r>
      <w:r w:rsidR="00E1153E">
        <w:rPr>
          <w:rFonts w:ascii="Times New Roman" w:hAnsi="Times New Roman" w:cs="Times New Roman"/>
          <w:sz w:val="28"/>
          <w:szCs w:val="28"/>
        </w:rPr>
        <w:t>9</w:t>
      </w:r>
      <w:r w:rsidR="00426D60">
        <w:rPr>
          <w:rFonts w:ascii="Times New Roman" w:hAnsi="Times New Roman" w:cs="Times New Roman"/>
          <w:sz w:val="28"/>
          <w:szCs w:val="28"/>
        </w:rPr>
        <w:t xml:space="preserve"> року, перебува</w:t>
      </w:r>
      <w:r w:rsidR="005F7CD3">
        <w:rPr>
          <w:rFonts w:ascii="Times New Roman" w:hAnsi="Times New Roman" w:cs="Times New Roman"/>
          <w:sz w:val="28"/>
          <w:szCs w:val="28"/>
        </w:rPr>
        <w:t>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5F7CD3">
        <w:rPr>
          <w:rFonts w:ascii="Times New Roman" w:hAnsi="Times New Roman" w:cs="Times New Roman"/>
          <w:sz w:val="28"/>
          <w:szCs w:val="28"/>
        </w:rPr>
        <w:t>двоє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зверненнях,  на особистому прийомі, порушувалися такі питання:</w:t>
      </w:r>
    </w:p>
    <w:p w:rsidR="003F4616" w:rsidRPr="00C16A1E" w:rsidRDefault="003F4616" w:rsidP="003F461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t xml:space="preserve">щодо </w:t>
      </w:r>
      <w:r w:rsidR="009D3081">
        <w:rPr>
          <w:rFonts w:ascii="Times New Roman" w:hAnsi="Times New Roman" w:cs="Times New Roman"/>
          <w:sz w:val="28"/>
          <w:szCs w:val="28"/>
        </w:rPr>
        <w:t>роз’яснення норм законодавства</w:t>
      </w:r>
      <w:r w:rsidRPr="00C16A1E">
        <w:rPr>
          <w:rFonts w:ascii="Times New Roman" w:hAnsi="Times New Roman" w:cs="Times New Roman"/>
          <w:sz w:val="28"/>
          <w:szCs w:val="28"/>
        </w:rPr>
        <w:t>.</w:t>
      </w:r>
    </w:p>
    <w:p w:rsidR="003F4616" w:rsidRDefault="003F4616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На звернення, під час особистого прийому, надавалися вичерпні відповіді. </w:t>
      </w:r>
    </w:p>
    <w:p w:rsidR="009D3081" w:rsidRDefault="009D3081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081" w:rsidRDefault="009D3081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081" w:rsidRPr="003F4616" w:rsidRDefault="009D3081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081" w:rsidRPr="003F4616" w:rsidSect="00561F9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38" w:rsidRDefault="00E11638">
      <w:pPr>
        <w:spacing w:after="0" w:line="240" w:lineRule="auto"/>
      </w:pPr>
      <w:r>
        <w:separator/>
      </w:r>
    </w:p>
  </w:endnote>
  <w:endnote w:type="continuationSeparator" w:id="0">
    <w:p w:rsidR="00E11638" w:rsidRDefault="00E1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BF" w:rsidRPr="00092982" w:rsidRDefault="009F39BF" w:rsidP="007F1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38" w:rsidRDefault="00E11638">
      <w:pPr>
        <w:spacing w:after="0" w:line="240" w:lineRule="auto"/>
      </w:pPr>
      <w:r>
        <w:separator/>
      </w:r>
    </w:p>
  </w:footnote>
  <w:footnote w:type="continuationSeparator" w:id="0">
    <w:p w:rsidR="00E11638" w:rsidRDefault="00E1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C"/>
    <w:rsid w:val="000354D0"/>
    <w:rsid w:val="00064769"/>
    <w:rsid w:val="000A0DA9"/>
    <w:rsid w:val="00113408"/>
    <w:rsid w:val="001337F5"/>
    <w:rsid w:val="00133EAF"/>
    <w:rsid w:val="00157389"/>
    <w:rsid w:val="001A0888"/>
    <w:rsid w:val="001B32E5"/>
    <w:rsid w:val="001E78B0"/>
    <w:rsid w:val="0023632B"/>
    <w:rsid w:val="00295339"/>
    <w:rsid w:val="003056A8"/>
    <w:rsid w:val="00314071"/>
    <w:rsid w:val="003167D2"/>
    <w:rsid w:val="00334AE2"/>
    <w:rsid w:val="00366475"/>
    <w:rsid w:val="0039452E"/>
    <w:rsid w:val="003A5670"/>
    <w:rsid w:val="003B4898"/>
    <w:rsid w:val="003F4616"/>
    <w:rsid w:val="00405D2F"/>
    <w:rsid w:val="0041503F"/>
    <w:rsid w:val="00426D60"/>
    <w:rsid w:val="00473EE5"/>
    <w:rsid w:val="004B0ECA"/>
    <w:rsid w:val="004E249E"/>
    <w:rsid w:val="00553905"/>
    <w:rsid w:val="0055569F"/>
    <w:rsid w:val="00561F94"/>
    <w:rsid w:val="005F7CD3"/>
    <w:rsid w:val="006B620C"/>
    <w:rsid w:val="00712869"/>
    <w:rsid w:val="0079096E"/>
    <w:rsid w:val="0079489A"/>
    <w:rsid w:val="007C308C"/>
    <w:rsid w:val="007D1259"/>
    <w:rsid w:val="007F1F40"/>
    <w:rsid w:val="00817567"/>
    <w:rsid w:val="00881F8C"/>
    <w:rsid w:val="009048DC"/>
    <w:rsid w:val="00910B0C"/>
    <w:rsid w:val="00931043"/>
    <w:rsid w:val="009D3081"/>
    <w:rsid w:val="009D3C13"/>
    <w:rsid w:val="009F39BF"/>
    <w:rsid w:val="009F3F52"/>
    <w:rsid w:val="009F4DD2"/>
    <w:rsid w:val="00A2376E"/>
    <w:rsid w:val="00A702F5"/>
    <w:rsid w:val="00AE366B"/>
    <w:rsid w:val="00B42A12"/>
    <w:rsid w:val="00B857CC"/>
    <w:rsid w:val="00BB7981"/>
    <w:rsid w:val="00C16A1E"/>
    <w:rsid w:val="00C16A4A"/>
    <w:rsid w:val="00C63111"/>
    <w:rsid w:val="00C64326"/>
    <w:rsid w:val="00CB54EB"/>
    <w:rsid w:val="00CF1763"/>
    <w:rsid w:val="00CF5C95"/>
    <w:rsid w:val="00D32CA5"/>
    <w:rsid w:val="00DA1E11"/>
    <w:rsid w:val="00DA35FC"/>
    <w:rsid w:val="00DF73F3"/>
    <w:rsid w:val="00E1153E"/>
    <w:rsid w:val="00E11638"/>
    <w:rsid w:val="00E21495"/>
    <w:rsid w:val="00F618FF"/>
    <w:rsid w:val="00F708CC"/>
    <w:rsid w:val="00FA785F"/>
    <w:rsid w:val="00FB4DD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921B"/>
  <w15:docId w15:val="{15557E42-7B5D-4D66-ADFC-945D3D2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2F"/>
  </w:style>
  <w:style w:type="paragraph" w:styleId="1">
    <w:name w:val="heading 1"/>
    <w:basedOn w:val="a"/>
    <w:next w:val="a"/>
    <w:link w:val="10"/>
    <w:uiPriority w:val="9"/>
    <w:qFormat/>
    <w:rsid w:val="0040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D2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D2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5D2F"/>
  </w:style>
  <w:style w:type="paragraph" w:styleId="a7">
    <w:name w:val="footer"/>
    <w:basedOn w:val="a"/>
    <w:link w:val="a8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5D2F"/>
  </w:style>
  <w:style w:type="paragraph" w:styleId="a9">
    <w:name w:val="Normal (Web)"/>
    <w:basedOn w:val="a"/>
    <w:uiPriority w:val="99"/>
    <w:unhideWhenUsed/>
    <w:rsid w:val="00405D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uiPriority w:val="99"/>
    <w:rsid w:val="00405D2F"/>
    <w:rPr>
      <w:color w:val="0000FF"/>
      <w:u w:val="single"/>
    </w:rPr>
  </w:style>
  <w:style w:type="paragraph" w:styleId="ab">
    <w:name w:val="No Spacing"/>
    <w:uiPriority w:val="1"/>
    <w:qFormat/>
    <w:rsid w:val="003F4616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3F4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List Paragraph"/>
    <w:basedOn w:val="a"/>
    <w:uiPriority w:val="34"/>
    <w:qFormat/>
    <w:rsid w:val="003F4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97EC-983B-4396-9230-C571FC6F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Сніжко</cp:lastModifiedBy>
  <cp:revision>5</cp:revision>
  <cp:lastPrinted>2020-01-02T08:24:00Z</cp:lastPrinted>
  <dcterms:created xsi:type="dcterms:W3CDTF">2019-12-31T19:32:00Z</dcterms:created>
  <dcterms:modified xsi:type="dcterms:W3CDTF">2020-01-02T15:46:00Z</dcterms:modified>
</cp:coreProperties>
</file>