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0F09B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461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7271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CA3A36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CA3A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1461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D13E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A3A36" w:rsidRPr="00CA3A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</w:p>
    <w:p w:rsidR="007906D0" w:rsidRPr="00E52077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E52077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75885" w:rsidRPr="00E52077" w:rsidRDefault="000E1C81" w:rsidP="00275885">
      <w:pPr>
        <w:jc w:val="center"/>
        <w:rPr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>вакантної посади державного службовця категорії «Б»</w:t>
      </w:r>
      <w:r w:rsidR="00272718">
        <w:rPr>
          <w:rFonts w:ascii="Times New Roman" w:hAnsi="Times New Roman" w:cs="Times New Roman"/>
          <w:b/>
          <w:sz w:val="24"/>
          <w:szCs w:val="24"/>
        </w:rPr>
        <w:t xml:space="preserve"> заступника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A36">
        <w:rPr>
          <w:rFonts w:ascii="Times New Roman" w:hAnsi="Times New Roman" w:cs="Times New Roman"/>
          <w:b/>
          <w:sz w:val="24"/>
          <w:szCs w:val="24"/>
        </w:rPr>
        <w:t xml:space="preserve">керівника апарату </w:t>
      </w:r>
      <w:r w:rsidR="00C1461D">
        <w:rPr>
          <w:rFonts w:ascii="Times New Roman" w:hAnsi="Times New Roman" w:cs="Times New Roman"/>
          <w:b/>
          <w:sz w:val="24"/>
          <w:szCs w:val="24"/>
        </w:rPr>
        <w:t>Луцького міськрайонного</w:t>
      </w:r>
      <w:r w:rsidR="00CA3A36">
        <w:rPr>
          <w:rFonts w:ascii="Times New Roman" w:hAnsi="Times New Roman" w:cs="Times New Roman"/>
          <w:b/>
          <w:sz w:val="24"/>
          <w:szCs w:val="24"/>
        </w:rPr>
        <w:t xml:space="preserve"> суду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Волинськ</w:t>
      </w:r>
      <w:r w:rsidR="00CA3A36">
        <w:rPr>
          <w:rFonts w:ascii="Times New Roman" w:hAnsi="Times New Roman" w:cs="Times New Roman"/>
          <w:b/>
          <w:sz w:val="24"/>
          <w:szCs w:val="24"/>
        </w:rPr>
        <w:t>ої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812B0F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272718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272718" w:rsidRDefault="00272718" w:rsidP="00272718">
            <w:pPr>
              <w:pStyle w:val="ab"/>
              <w:spacing w:before="0" w:beforeAutospacing="0" w:after="0" w:afterAutospacing="0"/>
              <w:jc w:val="both"/>
              <w:rPr>
                <w:color w:val="000000"/>
                <w:spacing w:val="-1"/>
                <w:lang w:val="uk-UA"/>
              </w:rPr>
            </w:pPr>
            <w:r>
              <w:rPr>
                <w:lang w:val="uk-UA"/>
              </w:rPr>
              <w:t>1. З</w:t>
            </w:r>
            <w:r w:rsidRPr="00F837D2">
              <w:rPr>
                <w:lang w:val="uk-UA"/>
              </w:rPr>
              <w:t>дійснює контроль за діяльністю, організацією роботи</w:t>
            </w:r>
            <w:r>
              <w:rPr>
                <w:lang w:val="uk-UA"/>
              </w:rPr>
              <w:t xml:space="preserve"> структурних підрозділів суду</w:t>
            </w:r>
            <w:r w:rsidRPr="00F837D2">
              <w:rPr>
                <w:lang w:val="uk-UA"/>
              </w:rPr>
              <w:t>;</w:t>
            </w:r>
            <w:r>
              <w:rPr>
                <w:color w:val="000000"/>
                <w:spacing w:val="-4"/>
                <w:lang w:val="uk-UA"/>
              </w:rPr>
              <w:t xml:space="preserve"> б</w:t>
            </w:r>
            <w:r w:rsidRPr="008E0294">
              <w:rPr>
                <w:color w:val="000000"/>
                <w:spacing w:val="-4"/>
                <w:lang w:val="uk-UA"/>
              </w:rPr>
              <w:t>ере участь в організації діяльності суду, відповідно до визначених</w:t>
            </w:r>
            <w:r>
              <w:rPr>
                <w:color w:val="000000"/>
                <w:spacing w:val="-4"/>
                <w:lang w:val="uk-UA"/>
              </w:rPr>
              <w:t xml:space="preserve"> </w:t>
            </w:r>
            <w:r>
              <w:rPr>
                <w:color w:val="000000"/>
                <w:spacing w:val="-3"/>
                <w:lang w:val="uk-UA"/>
              </w:rPr>
              <w:t>керівником апарату суду обов</w:t>
            </w:r>
            <w:r w:rsidRPr="008E0294">
              <w:rPr>
                <w:color w:val="000000"/>
                <w:spacing w:val="-3"/>
                <w:lang w:val="uk-UA"/>
              </w:rPr>
              <w:t>’язків та завдань</w:t>
            </w:r>
            <w:r>
              <w:rPr>
                <w:color w:val="000000"/>
                <w:spacing w:val="-3"/>
                <w:lang w:val="uk-UA"/>
              </w:rPr>
              <w:t>;</w:t>
            </w:r>
            <w:r w:rsidRPr="00F837D2">
              <w:rPr>
                <w:lang w:val="uk-UA"/>
              </w:rPr>
              <w:t xml:space="preserve"> </w:t>
            </w:r>
            <w:r>
              <w:rPr>
                <w:color w:val="000000"/>
                <w:spacing w:val="-1"/>
                <w:lang w:val="uk-UA"/>
              </w:rPr>
              <w:t>р</w:t>
            </w:r>
            <w:r w:rsidRPr="00272718">
              <w:rPr>
                <w:color w:val="000000"/>
                <w:spacing w:val="-1"/>
                <w:lang w:val="uk-UA"/>
              </w:rPr>
              <w:t>озробляє перспективні і поточні плани роботи суду</w:t>
            </w:r>
            <w:r>
              <w:rPr>
                <w:color w:val="000000"/>
                <w:spacing w:val="-1"/>
                <w:lang w:val="uk-UA"/>
              </w:rPr>
              <w:t>;</w:t>
            </w:r>
            <w:r w:rsidRPr="00272718">
              <w:rPr>
                <w:color w:val="000000"/>
                <w:spacing w:val="7"/>
                <w:lang w:val="uk-UA"/>
              </w:rPr>
              <w:t xml:space="preserve"> </w:t>
            </w:r>
            <w:r>
              <w:rPr>
                <w:color w:val="000000"/>
                <w:spacing w:val="7"/>
                <w:lang w:val="uk-UA"/>
              </w:rPr>
              <w:t>в</w:t>
            </w:r>
            <w:r w:rsidRPr="00272718">
              <w:rPr>
                <w:color w:val="000000"/>
                <w:spacing w:val="7"/>
                <w:lang w:val="uk-UA"/>
              </w:rPr>
              <w:t>носить керівнику апарату пропозиції до плану роботи суду</w:t>
            </w:r>
            <w:r w:rsidRPr="00272718">
              <w:rPr>
                <w:color w:val="000000"/>
                <w:spacing w:val="2"/>
                <w:lang w:val="uk-UA"/>
              </w:rPr>
              <w:t xml:space="preserve">, контролює виконання відповідних розділів </w:t>
            </w:r>
            <w:r w:rsidRPr="00272718">
              <w:rPr>
                <w:color w:val="000000"/>
                <w:spacing w:val="-2"/>
                <w:lang w:val="uk-UA"/>
              </w:rPr>
              <w:t>плану роботи суду</w:t>
            </w:r>
            <w:r>
              <w:rPr>
                <w:color w:val="000000"/>
                <w:spacing w:val="-2"/>
                <w:lang w:val="uk-UA"/>
              </w:rPr>
              <w:t xml:space="preserve">; </w:t>
            </w:r>
            <w:r>
              <w:rPr>
                <w:color w:val="000000"/>
                <w:spacing w:val="-1"/>
                <w:lang w:val="uk-UA"/>
              </w:rPr>
              <w:t>б</w:t>
            </w:r>
            <w:r w:rsidRPr="00272718">
              <w:rPr>
                <w:color w:val="000000"/>
                <w:spacing w:val="-1"/>
                <w:lang w:val="uk-UA"/>
              </w:rPr>
              <w:t xml:space="preserve">ере участь у здійсненні організаційних заходів щодо підготовки оперативних нарад, зборів трудового </w:t>
            </w:r>
            <w:proofErr w:type="spellStart"/>
            <w:r w:rsidRPr="00272718">
              <w:rPr>
                <w:color w:val="000000"/>
                <w:spacing w:val="-1"/>
                <w:lang w:val="uk-UA"/>
              </w:rPr>
              <w:t>коллективу</w:t>
            </w:r>
            <w:proofErr w:type="spellEnd"/>
            <w:r>
              <w:rPr>
                <w:color w:val="000000"/>
                <w:spacing w:val="-1"/>
                <w:lang w:val="uk-UA"/>
              </w:rPr>
              <w:t>; в</w:t>
            </w:r>
            <w:r w:rsidRPr="00272718">
              <w:rPr>
                <w:color w:val="000000"/>
                <w:spacing w:val="-1"/>
                <w:lang w:val="uk-UA"/>
              </w:rPr>
              <w:t>еде протокол зборів трудового колективу, здійснює підготовку їх проектів</w:t>
            </w:r>
            <w:r>
              <w:rPr>
                <w:color w:val="000000"/>
                <w:spacing w:val="-1"/>
                <w:lang w:val="uk-UA"/>
              </w:rPr>
              <w:t>; з</w:t>
            </w:r>
            <w:r w:rsidRPr="00272718">
              <w:rPr>
                <w:color w:val="000000"/>
                <w:spacing w:val="-1"/>
                <w:lang w:val="uk-UA"/>
              </w:rPr>
              <w:t>дійснює підготовку проектів розпоряджень керівника апарату суду, голови суду</w:t>
            </w:r>
            <w:r>
              <w:rPr>
                <w:color w:val="000000"/>
                <w:spacing w:val="-1"/>
                <w:lang w:val="uk-UA"/>
              </w:rPr>
              <w:t xml:space="preserve">; </w:t>
            </w:r>
            <w:r>
              <w:rPr>
                <w:color w:val="000000"/>
                <w:spacing w:val="-5"/>
                <w:lang w:val="uk-UA"/>
              </w:rPr>
              <w:t>к</w:t>
            </w:r>
            <w:r w:rsidRPr="00272718">
              <w:rPr>
                <w:color w:val="000000"/>
                <w:spacing w:val="-5"/>
                <w:lang w:val="uk-UA"/>
              </w:rPr>
              <w:t>онтролює підготовку документів необхідних для формування суддівського досьє</w:t>
            </w:r>
            <w:r>
              <w:rPr>
                <w:color w:val="000000"/>
                <w:spacing w:val="-5"/>
                <w:lang w:val="uk-UA"/>
              </w:rPr>
              <w:t>;</w:t>
            </w:r>
            <w:r>
              <w:rPr>
                <w:color w:val="000000"/>
                <w:spacing w:val="-1"/>
                <w:lang w:val="uk-UA"/>
              </w:rPr>
              <w:t xml:space="preserve"> у</w:t>
            </w:r>
            <w:r w:rsidRPr="00F837D2">
              <w:rPr>
                <w:color w:val="000000"/>
                <w:spacing w:val="-1"/>
                <w:lang w:val="uk-UA"/>
              </w:rPr>
              <w:t>загальнює практику роботи з питань: ведення діловодства суду</w:t>
            </w:r>
            <w:r>
              <w:rPr>
                <w:color w:val="000000"/>
                <w:spacing w:val="-1"/>
                <w:lang w:val="uk-UA"/>
              </w:rPr>
              <w:t xml:space="preserve"> відповідно до Інструкції з діловодства в місцевих та апеляційних судах України</w:t>
            </w:r>
            <w:r w:rsidRPr="00F837D2">
              <w:rPr>
                <w:color w:val="000000"/>
                <w:spacing w:val="-1"/>
                <w:lang w:val="uk-UA"/>
              </w:rPr>
              <w:t>, наповнення автоматизованої системи документообігу суду, ведення обліково-статистичної роботи суду, вчасного скерування копій судових рішень для внесення їх до Єдиного державного реєстру судових рішень, архівної роботи суду, ведення кадрового діловодства у суді, трудової та виконавської дисципліни</w:t>
            </w:r>
            <w:r>
              <w:rPr>
                <w:color w:val="000000"/>
                <w:spacing w:val="-1"/>
                <w:lang w:val="uk-UA"/>
              </w:rPr>
              <w:t>, здійснює відповідні перевірки у структурних підрозділах</w:t>
            </w:r>
            <w:r>
              <w:rPr>
                <w:color w:val="000000"/>
                <w:lang w:val="uk-UA"/>
              </w:rPr>
              <w:t>; в</w:t>
            </w:r>
            <w:r w:rsidRPr="00F837D2">
              <w:rPr>
                <w:color w:val="000000"/>
                <w:lang w:val="uk-UA"/>
              </w:rPr>
              <w:t>носить пропозиції керівнику апарату суду, голові суду щодо удосконалення роботи суду</w:t>
            </w:r>
            <w:r>
              <w:rPr>
                <w:color w:val="000000"/>
                <w:lang w:val="uk-UA"/>
              </w:rPr>
              <w:t xml:space="preserve">; </w:t>
            </w:r>
            <w:r>
              <w:rPr>
                <w:color w:val="000000"/>
                <w:spacing w:val="-1"/>
                <w:lang w:val="uk-UA"/>
              </w:rPr>
              <w:t>з</w:t>
            </w:r>
            <w:r w:rsidRPr="00F837D2">
              <w:rPr>
                <w:color w:val="000000"/>
                <w:spacing w:val="-1"/>
                <w:lang w:val="uk-UA"/>
              </w:rPr>
              <w:t>абезпечує подання передбаченої відомчої звітності</w:t>
            </w:r>
            <w:r>
              <w:rPr>
                <w:color w:val="000000"/>
                <w:spacing w:val="-1"/>
                <w:lang w:val="uk-UA"/>
              </w:rPr>
              <w:t xml:space="preserve">; </w:t>
            </w:r>
            <w:r>
              <w:rPr>
                <w:color w:val="000000"/>
                <w:spacing w:val="6"/>
                <w:lang w:val="uk-UA"/>
              </w:rPr>
              <w:t>в</w:t>
            </w:r>
            <w:r w:rsidRPr="00272718">
              <w:rPr>
                <w:color w:val="000000"/>
                <w:spacing w:val="6"/>
                <w:lang w:val="uk-UA"/>
              </w:rPr>
              <w:t xml:space="preserve">еде облік та контроль за виконанням судових доручень, що </w:t>
            </w:r>
            <w:r w:rsidRPr="00272718">
              <w:rPr>
                <w:color w:val="000000"/>
                <w:lang w:val="uk-UA"/>
              </w:rPr>
              <w:t>надійшли з інших судів України та іноземних держав</w:t>
            </w:r>
            <w:r>
              <w:rPr>
                <w:color w:val="000000"/>
                <w:lang w:val="uk-UA"/>
              </w:rPr>
              <w:t xml:space="preserve">; </w:t>
            </w:r>
            <w:r>
              <w:rPr>
                <w:color w:val="000000"/>
                <w:spacing w:val="-1"/>
                <w:lang w:val="uk-UA"/>
              </w:rPr>
              <w:t>з</w:t>
            </w:r>
            <w:r w:rsidRPr="00272718">
              <w:rPr>
                <w:color w:val="000000"/>
                <w:spacing w:val="-1"/>
                <w:lang w:val="uk-UA"/>
              </w:rPr>
              <w:t>дійснює контроль за надходженнями від оплати судового збору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  <w:p w:rsidR="00272718" w:rsidRPr="00157858" w:rsidRDefault="00272718" w:rsidP="00272718">
            <w:pPr>
              <w:pStyle w:val="ab"/>
              <w:spacing w:before="0" w:beforeAutospacing="0" w:after="0" w:afterAutospacing="0"/>
              <w:jc w:val="both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2. З</w:t>
            </w:r>
            <w:r w:rsidRPr="00F837D2">
              <w:rPr>
                <w:color w:val="000000"/>
                <w:spacing w:val="-1"/>
                <w:lang w:val="uk-UA"/>
              </w:rPr>
              <w:t>абезпечує реалізацію державної політики з питань кадрової роботи та державної служби у Луцькому міськрайонному</w:t>
            </w:r>
            <w:r>
              <w:rPr>
                <w:color w:val="000000"/>
                <w:spacing w:val="-1"/>
                <w:lang w:val="uk-UA"/>
              </w:rPr>
              <w:t xml:space="preserve"> суду Волинської області;</w:t>
            </w:r>
            <w:r w:rsidRPr="00F837D2"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  <w:lang w:val="uk-UA"/>
              </w:rPr>
              <w:t>у</w:t>
            </w:r>
            <w:r w:rsidRPr="00272718">
              <w:rPr>
                <w:color w:val="000000"/>
                <w:spacing w:val="-1"/>
                <w:lang w:val="uk-UA"/>
              </w:rPr>
              <w:t>загальнює практику роботи з кадрами</w:t>
            </w:r>
            <w:r>
              <w:rPr>
                <w:color w:val="000000"/>
                <w:spacing w:val="-1"/>
                <w:lang w:val="uk-UA"/>
              </w:rPr>
              <w:t>, б</w:t>
            </w:r>
            <w:r w:rsidRPr="00272718">
              <w:rPr>
                <w:color w:val="000000"/>
                <w:spacing w:val="-1"/>
                <w:lang w:val="uk-UA"/>
              </w:rPr>
              <w:t>ере участь у розробленні структури апарату, штатного розпису, положень про структурні підрозділи та посадових інструкцій працівників апарату суду</w:t>
            </w:r>
            <w:r>
              <w:rPr>
                <w:color w:val="000000"/>
                <w:spacing w:val="-1"/>
                <w:lang w:val="uk-UA"/>
              </w:rPr>
              <w:t>; в</w:t>
            </w:r>
            <w:r w:rsidRPr="00F837D2">
              <w:rPr>
                <w:color w:val="000000"/>
                <w:spacing w:val="-1"/>
                <w:lang w:val="uk-UA"/>
              </w:rPr>
              <w:t xml:space="preserve">носить керівнику апарату суду пропозиції з кадрових питань, зокрема </w:t>
            </w:r>
            <w:r w:rsidRPr="00F837D2">
              <w:rPr>
                <w:lang w:val="uk-UA"/>
              </w:rPr>
              <w:t xml:space="preserve">щодо запровадження в </w:t>
            </w:r>
            <w:proofErr w:type="spellStart"/>
            <w:r w:rsidRPr="00F837D2">
              <w:rPr>
                <w:lang w:val="uk-UA"/>
              </w:rPr>
              <w:t>апараті</w:t>
            </w:r>
            <w:proofErr w:type="spellEnd"/>
            <w:r w:rsidRPr="00F837D2">
              <w:rPr>
                <w:lang w:val="uk-UA"/>
              </w:rPr>
              <w:t xml:space="preserve"> суду нових посад та скорочення існуючих, щодо призначення на посади в апарат суду, переведення на інші посади, звільнення з посад, присвоєння рангів державних службовців, заохочення, застосування заходів</w:t>
            </w:r>
            <w:r>
              <w:rPr>
                <w:lang w:val="uk-UA"/>
              </w:rPr>
              <w:t xml:space="preserve"> </w:t>
            </w:r>
            <w:r w:rsidRPr="00F837D2">
              <w:rPr>
                <w:lang w:val="uk-UA"/>
              </w:rPr>
              <w:t>дисциплінарного впливу та з інших кадрових питань</w:t>
            </w:r>
            <w:r>
              <w:rPr>
                <w:lang w:val="uk-UA"/>
              </w:rPr>
              <w:t xml:space="preserve">; </w:t>
            </w:r>
            <w:r>
              <w:rPr>
                <w:color w:val="000000"/>
                <w:spacing w:val="2"/>
                <w:lang w:val="uk-UA"/>
              </w:rPr>
              <w:t>п</w:t>
            </w:r>
            <w:r w:rsidRPr="00272718">
              <w:rPr>
                <w:color w:val="000000"/>
                <w:spacing w:val="2"/>
                <w:lang w:val="uk-UA"/>
              </w:rPr>
              <w:t>роводить навчання з працівниками апарату суду</w:t>
            </w:r>
            <w:r>
              <w:rPr>
                <w:color w:val="000000"/>
                <w:spacing w:val="2"/>
                <w:lang w:val="uk-UA"/>
              </w:rPr>
              <w:t xml:space="preserve">; </w:t>
            </w:r>
            <w:r>
              <w:rPr>
                <w:color w:val="000000"/>
                <w:spacing w:val="7"/>
                <w:lang w:val="uk-UA"/>
              </w:rPr>
              <w:t>з</w:t>
            </w:r>
            <w:r w:rsidRPr="00F837D2">
              <w:rPr>
                <w:color w:val="000000"/>
                <w:spacing w:val="7"/>
                <w:lang w:val="uk-UA"/>
              </w:rPr>
              <w:t>бирає пропозиції щодо складання номенклатурних справ суду, узагальнює їх, за погодженням із керівником апарату суду формує номенклатуру справ суду та після погодження з відповідними архівними установами подає на затвердження голові суду</w:t>
            </w:r>
            <w:r>
              <w:rPr>
                <w:color w:val="000000"/>
                <w:spacing w:val="7"/>
                <w:lang w:val="uk-UA"/>
              </w:rPr>
              <w:t>.</w:t>
            </w:r>
          </w:p>
          <w:p w:rsidR="00272718" w:rsidRDefault="00272718" w:rsidP="00272718">
            <w:pPr>
              <w:pStyle w:val="ab"/>
              <w:spacing w:before="0" w:beforeAutospacing="0" w:after="0" w:afterAutospacing="0"/>
              <w:jc w:val="both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3. </w:t>
            </w:r>
            <w:r w:rsidRPr="00272718">
              <w:rPr>
                <w:color w:val="000000"/>
                <w:spacing w:val="-1"/>
                <w:lang w:val="uk-UA"/>
              </w:rPr>
              <w:t>Здійснює організаційне забезпечення роботи конкурсної та дисциплінарної комісій, проведення оцінювання результатів службової діяльності державних службовців</w:t>
            </w:r>
            <w:r>
              <w:rPr>
                <w:color w:val="000000"/>
                <w:spacing w:val="-1"/>
                <w:lang w:val="uk-UA"/>
              </w:rPr>
              <w:t>; з</w:t>
            </w:r>
            <w:r w:rsidRPr="00272718">
              <w:rPr>
                <w:color w:val="000000"/>
                <w:spacing w:val="-1"/>
                <w:lang w:val="uk-UA"/>
              </w:rPr>
              <w:t xml:space="preserve">дійснює заходи щодо </w:t>
            </w:r>
            <w:r w:rsidRPr="00272718">
              <w:rPr>
                <w:color w:val="000000"/>
                <w:spacing w:val="-1"/>
                <w:lang w:val="uk-UA"/>
              </w:rPr>
              <w:lastRenderedPageBreak/>
              <w:t>запобігання і протидії корупції відповідно до вимог чинного законодавства</w:t>
            </w:r>
            <w:r>
              <w:rPr>
                <w:color w:val="000000"/>
                <w:spacing w:val="-1"/>
                <w:lang w:val="uk-UA"/>
              </w:rPr>
              <w:t>; з</w:t>
            </w:r>
            <w:r w:rsidRPr="00272718">
              <w:rPr>
                <w:color w:val="000000"/>
                <w:spacing w:val="-1"/>
                <w:lang w:val="uk-UA"/>
              </w:rPr>
              <w:t>абезпечує виконання та необхідне дотримання правил охорони праці та завдань протипожежної безпеки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  <w:p w:rsidR="00272718" w:rsidRPr="00902F4F" w:rsidRDefault="00272718" w:rsidP="00272718">
            <w:pPr>
              <w:pStyle w:val="ab"/>
              <w:spacing w:before="0" w:beforeAutospacing="0" w:after="0" w:afterAutospacing="0"/>
              <w:jc w:val="both"/>
              <w:rPr>
                <w:color w:val="000000"/>
                <w:spacing w:val="-1"/>
                <w:lang w:val="uk-UA"/>
              </w:rPr>
            </w:pPr>
            <w:r>
              <w:rPr>
                <w:lang w:val="uk-UA"/>
              </w:rPr>
              <w:t>4. Б</w:t>
            </w:r>
            <w:r w:rsidRPr="003149D4">
              <w:t xml:space="preserve">ере участь у </w:t>
            </w:r>
            <w:proofErr w:type="spellStart"/>
            <w:r w:rsidRPr="003149D4">
              <w:t>плануванні</w:t>
            </w:r>
            <w:proofErr w:type="spellEnd"/>
            <w:r w:rsidRPr="003149D4">
              <w:t xml:space="preserve"> </w:t>
            </w:r>
            <w:proofErr w:type="spellStart"/>
            <w:r w:rsidRPr="003149D4">
              <w:t>роботи</w:t>
            </w:r>
            <w:proofErr w:type="spellEnd"/>
            <w:r w:rsidRPr="003149D4">
              <w:t xml:space="preserve"> суду з </w:t>
            </w:r>
            <w:proofErr w:type="spellStart"/>
            <w:r w:rsidRPr="003149D4">
              <w:t>питань</w:t>
            </w:r>
            <w:proofErr w:type="spellEnd"/>
            <w:r w:rsidRPr="003149D4">
              <w:t xml:space="preserve"> </w:t>
            </w:r>
            <w:proofErr w:type="spellStart"/>
            <w:r w:rsidRPr="003149D4">
              <w:t>організаційного</w:t>
            </w:r>
            <w:proofErr w:type="spellEnd"/>
            <w:r w:rsidRPr="003149D4">
              <w:t xml:space="preserve"> та </w:t>
            </w:r>
            <w:proofErr w:type="spellStart"/>
            <w:r w:rsidRPr="003149D4">
              <w:t>матеріального</w:t>
            </w:r>
            <w:proofErr w:type="spellEnd"/>
            <w:r w:rsidRPr="003149D4">
              <w:t xml:space="preserve"> </w:t>
            </w:r>
            <w:proofErr w:type="spellStart"/>
            <w:r w:rsidRPr="003149D4">
              <w:t>забезпечення</w:t>
            </w:r>
            <w:proofErr w:type="spellEnd"/>
            <w:r w:rsidRPr="003149D4">
              <w:t xml:space="preserve">, </w:t>
            </w:r>
            <w:proofErr w:type="spellStart"/>
            <w:r w:rsidRPr="003149D4">
              <w:t>готує</w:t>
            </w:r>
            <w:proofErr w:type="spellEnd"/>
            <w:r w:rsidRPr="003149D4">
              <w:t xml:space="preserve"> </w:t>
            </w:r>
            <w:proofErr w:type="spellStart"/>
            <w:r w:rsidRPr="003149D4">
              <w:t>проекти</w:t>
            </w:r>
            <w:proofErr w:type="spellEnd"/>
            <w:r w:rsidRPr="003149D4">
              <w:t xml:space="preserve"> </w:t>
            </w:r>
            <w:proofErr w:type="spellStart"/>
            <w:r w:rsidRPr="003149D4">
              <w:t>подань</w:t>
            </w:r>
            <w:proofErr w:type="spellEnd"/>
            <w:r w:rsidRPr="003149D4">
              <w:t xml:space="preserve"> та </w:t>
            </w:r>
            <w:proofErr w:type="spellStart"/>
            <w:r w:rsidRPr="003149D4">
              <w:t>пакети</w:t>
            </w:r>
            <w:proofErr w:type="spellEnd"/>
            <w:r w:rsidRPr="003149D4">
              <w:t xml:space="preserve"> </w:t>
            </w:r>
            <w:proofErr w:type="spellStart"/>
            <w:r w:rsidRPr="003149D4">
              <w:t>необхідних</w:t>
            </w:r>
            <w:proofErr w:type="spellEnd"/>
            <w:r w:rsidRPr="003149D4">
              <w:t xml:space="preserve"> </w:t>
            </w:r>
            <w:proofErr w:type="spellStart"/>
            <w:r w:rsidRPr="003149D4">
              <w:t>документів</w:t>
            </w:r>
            <w:proofErr w:type="spellEnd"/>
            <w:r w:rsidRPr="003149D4">
              <w:t xml:space="preserve"> для </w:t>
            </w:r>
            <w:proofErr w:type="spellStart"/>
            <w:r w:rsidRPr="003149D4">
              <w:t>придбання</w:t>
            </w:r>
            <w:proofErr w:type="spellEnd"/>
            <w:r w:rsidRPr="003149D4">
              <w:t xml:space="preserve"> </w:t>
            </w:r>
            <w:proofErr w:type="spellStart"/>
            <w:r w:rsidRPr="003149D4">
              <w:t>матеріалів</w:t>
            </w:r>
            <w:proofErr w:type="spellEnd"/>
            <w:r w:rsidRPr="003149D4">
              <w:t xml:space="preserve">, </w:t>
            </w:r>
            <w:proofErr w:type="spellStart"/>
            <w:r w:rsidRPr="003149D4">
              <w:t>цінностей</w:t>
            </w:r>
            <w:proofErr w:type="spellEnd"/>
            <w:r w:rsidRPr="003149D4">
              <w:t xml:space="preserve">, </w:t>
            </w:r>
            <w:proofErr w:type="spellStart"/>
            <w:r w:rsidRPr="003149D4">
              <w:t>техніки</w:t>
            </w:r>
            <w:proofErr w:type="spellEnd"/>
            <w:r w:rsidRPr="003149D4">
              <w:t xml:space="preserve">, </w:t>
            </w:r>
            <w:proofErr w:type="spellStart"/>
            <w:r w:rsidRPr="003149D4">
              <w:t>виконання</w:t>
            </w:r>
            <w:proofErr w:type="spellEnd"/>
            <w:r w:rsidRPr="003149D4">
              <w:t xml:space="preserve"> </w:t>
            </w:r>
            <w:proofErr w:type="spellStart"/>
            <w:r w:rsidRPr="003149D4">
              <w:t>робіт</w:t>
            </w:r>
            <w:proofErr w:type="spellEnd"/>
            <w:r w:rsidRPr="003149D4">
              <w:t xml:space="preserve">, – </w:t>
            </w:r>
            <w:proofErr w:type="spellStart"/>
            <w:r w:rsidRPr="003149D4">
              <w:t>необхідних</w:t>
            </w:r>
            <w:proofErr w:type="spellEnd"/>
            <w:r w:rsidRPr="003149D4">
              <w:t xml:space="preserve"> для </w:t>
            </w:r>
            <w:proofErr w:type="spellStart"/>
            <w:r w:rsidRPr="003149D4">
              <w:t>забезпечення</w:t>
            </w:r>
            <w:proofErr w:type="spellEnd"/>
            <w:r w:rsidRPr="003149D4">
              <w:t xml:space="preserve"> </w:t>
            </w:r>
            <w:proofErr w:type="spellStart"/>
            <w:r w:rsidRPr="003149D4">
              <w:t>діяльності</w:t>
            </w:r>
            <w:proofErr w:type="spellEnd"/>
            <w:r w:rsidRPr="003149D4">
              <w:t xml:space="preserve"> суду; вносить </w:t>
            </w:r>
            <w:proofErr w:type="spellStart"/>
            <w:r w:rsidRPr="003149D4">
              <w:t>пропозиції</w:t>
            </w:r>
            <w:proofErr w:type="spellEnd"/>
            <w:r w:rsidRPr="003149D4">
              <w:t xml:space="preserve"> до проекту </w:t>
            </w:r>
            <w:proofErr w:type="spellStart"/>
            <w:r w:rsidRPr="003149D4">
              <w:t>кошторису</w:t>
            </w:r>
            <w:proofErr w:type="spellEnd"/>
            <w:r w:rsidRPr="003149D4">
              <w:t xml:space="preserve"> суду</w:t>
            </w:r>
            <w:r>
              <w:rPr>
                <w:lang w:val="uk-UA"/>
              </w:rPr>
              <w:t>, в</w:t>
            </w:r>
            <w:r w:rsidRPr="002A36E9">
              <w:t xml:space="preserve">еде </w:t>
            </w:r>
            <w:proofErr w:type="spellStart"/>
            <w:r w:rsidRPr="002A36E9">
              <w:t>облік</w:t>
            </w:r>
            <w:proofErr w:type="spellEnd"/>
            <w:r w:rsidRPr="002A36E9">
              <w:t xml:space="preserve"> </w:t>
            </w:r>
            <w:proofErr w:type="spellStart"/>
            <w:r w:rsidRPr="002A36E9">
              <w:t>матеріально-технічних</w:t>
            </w:r>
            <w:proofErr w:type="spellEnd"/>
            <w:r w:rsidRPr="002A36E9">
              <w:t xml:space="preserve"> </w:t>
            </w:r>
            <w:proofErr w:type="spellStart"/>
            <w:r w:rsidRPr="002A36E9">
              <w:t>засобів</w:t>
            </w:r>
            <w:proofErr w:type="spellEnd"/>
            <w:r w:rsidRPr="002A36E9">
              <w:t xml:space="preserve"> суду</w:t>
            </w:r>
            <w:r>
              <w:rPr>
                <w:lang w:val="uk-UA"/>
              </w:rPr>
              <w:t xml:space="preserve">; </w:t>
            </w:r>
            <w:r>
              <w:rPr>
                <w:color w:val="000000"/>
                <w:spacing w:val="-1"/>
                <w:lang w:val="uk-UA"/>
              </w:rPr>
              <w:t>з</w:t>
            </w:r>
            <w:proofErr w:type="spellStart"/>
            <w:r w:rsidRPr="002E0834">
              <w:rPr>
                <w:color w:val="000000"/>
                <w:spacing w:val="-1"/>
              </w:rPr>
              <w:t>абезпечує</w:t>
            </w:r>
            <w:proofErr w:type="spellEnd"/>
            <w:r w:rsidRPr="002E0834">
              <w:rPr>
                <w:color w:val="000000"/>
                <w:spacing w:val="-1"/>
              </w:rPr>
              <w:t xml:space="preserve"> </w:t>
            </w:r>
            <w:proofErr w:type="spellStart"/>
            <w:r w:rsidRPr="002E0834">
              <w:rPr>
                <w:color w:val="000000"/>
                <w:spacing w:val="-1"/>
              </w:rPr>
              <w:t>виконання</w:t>
            </w:r>
            <w:proofErr w:type="spellEnd"/>
            <w:r w:rsidRPr="002E0834">
              <w:rPr>
                <w:color w:val="000000"/>
                <w:spacing w:val="-1"/>
              </w:rPr>
              <w:t xml:space="preserve"> та </w:t>
            </w:r>
            <w:proofErr w:type="spellStart"/>
            <w:r w:rsidRPr="002E0834">
              <w:rPr>
                <w:color w:val="000000"/>
                <w:spacing w:val="-1"/>
              </w:rPr>
              <w:t>необхідне</w:t>
            </w:r>
            <w:proofErr w:type="spellEnd"/>
            <w:r w:rsidRPr="002E0834">
              <w:rPr>
                <w:color w:val="000000"/>
                <w:spacing w:val="-1"/>
              </w:rPr>
              <w:t xml:space="preserve"> </w:t>
            </w:r>
            <w:proofErr w:type="spellStart"/>
            <w:r w:rsidRPr="002E0834">
              <w:rPr>
                <w:color w:val="000000"/>
                <w:spacing w:val="-1"/>
              </w:rPr>
              <w:t>дотримання</w:t>
            </w:r>
            <w:proofErr w:type="spellEnd"/>
            <w:r w:rsidRPr="002E0834">
              <w:rPr>
                <w:color w:val="000000"/>
                <w:spacing w:val="-1"/>
              </w:rPr>
              <w:t xml:space="preserve"> правил </w:t>
            </w:r>
            <w:proofErr w:type="spellStart"/>
            <w:r w:rsidRPr="002E0834">
              <w:rPr>
                <w:color w:val="000000"/>
                <w:spacing w:val="-1"/>
              </w:rPr>
              <w:t>охорони</w:t>
            </w:r>
            <w:proofErr w:type="spellEnd"/>
            <w:r w:rsidRPr="002E0834">
              <w:rPr>
                <w:color w:val="000000"/>
                <w:spacing w:val="-1"/>
              </w:rPr>
              <w:t xml:space="preserve"> </w:t>
            </w:r>
            <w:proofErr w:type="spellStart"/>
            <w:r w:rsidRPr="002E0834">
              <w:rPr>
                <w:color w:val="000000"/>
                <w:spacing w:val="-1"/>
              </w:rPr>
              <w:t>праці</w:t>
            </w:r>
            <w:proofErr w:type="spellEnd"/>
            <w:r w:rsidRPr="002E0834">
              <w:rPr>
                <w:color w:val="000000"/>
                <w:spacing w:val="-1"/>
              </w:rPr>
              <w:t xml:space="preserve"> та </w:t>
            </w:r>
            <w:proofErr w:type="spellStart"/>
            <w:r w:rsidRPr="002E0834">
              <w:rPr>
                <w:color w:val="000000"/>
                <w:spacing w:val="-1"/>
              </w:rPr>
              <w:t>завдань</w:t>
            </w:r>
            <w:proofErr w:type="spellEnd"/>
            <w:r w:rsidRPr="002E0834">
              <w:rPr>
                <w:color w:val="000000"/>
                <w:spacing w:val="-1"/>
              </w:rPr>
              <w:t xml:space="preserve"> </w:t>
            </w:r>
            <w:proofErr w:type="spellStart"/>
            <w:r w:rsidRPr="002E0834">
              <w:rPr>
                <w:color w:val="000000"/>
                <w:spacing w:val="-1"/>
              </w:rPr>
              <w:t>протипожежної</w:t>
            </w:r>
            <w:proofErr w:type="spellEnd"/>
            <w:r w:rsidRPr="002E0834">
              <w:rPr>
                <w:color w:val="000000"/>
                <w:spacing w:val="-1"/>
              </w:rPr>
              <w:t xml:space="preserve"> </w:t>
            </w:r>
            <w:proofErr w:type="spellStart"/>
            <w:r w:rsidRPr="002E0834">
              <w:rPr>
                <w:color w:val="000000"/>
                <w:spacing w:val="-1"/>
              </w:rPr>
              <w:t>безпеки</w:t>
            </w:r>
            <w:proofErr w:type="spellEnd"/>
            <w:r>
              <w:rPr>
                <w:color w:val="000000"/>
                <w:spacing w:val="-1"/>
                <w:lang w:val="uk-UA"/>
              </w:rPr>
              <w:t>.</w:t>
            </w:r>
          </w:p>
          <w:p w:rsidR="00272718" w:rsidRDefault="00272718" w:rsidP="0027271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5. </w:t>
            </w:r>
            <w:r w:rsidRPr="00272718">
              <w:rPr>
                <w:color w:val="000000"/>
                <w:spacing w:val="-1"/>
                <w:lang w:val="uk-UA"/>
              </w:rPr>
              <w:t>Веде облік робочого часу працівників Луцького міськрайонного суду Волинської області, здійснює оформлення табелів та коригуючих табелів обліку робочого часу суду з необхідними документами та забезпечує їх передачу до ТУ ДСА України в Волинській області</w:t>
            </w:r>
            <w:r>
              <w:rPr>
                <w:color w:val="000000"/>
                <w:spacing w:val="-1"/>
                <w:lang w:val="uk-UA"/>
              </w:rPr>
              <w:t>; з</w:t>
            </w:r>
            <w:r w:rsidRPr="00272718">
              <w:rPr>
                <w:color w:val="000000"/>
                <w:spacing w:val="-1"/>
                <w:lang w:val="uk-UA"/>
              </w:rPr>
              <w:t>дійснює реєстрацію та веде облік, проводить перевірки, готує проекти відповідей пропозицій, заяв, скарг, що надійшли в порядку, визначеному Законом України «Про звернення громадян» до суду</w:t>
            </w:r>
            <w:r>
              <w:rPr>
                <w:color w:val="000000"/>
                <w:spacing w:val="-1"/>
                <w:lang w:val="uk-UA"/>
              </w:rPr>
              <w:t xml:space="preserve">; </w:t>
            </w:r>
            <w:r w:rsidRPr="00F837D2">
              <w:rPr>
                <w:color w:val="000000"/>
                <w:lang w:val="uk-UA"/>
              </w:rPr>
              <w:t xml:space="preserve">здійснює контроль прийому громадян </w:t>
            </w:r>
            <w:r w:rsidRPr="00F837D2">
              <w:rPr>
                <w:color w:val="000000"/>
                <w:spacing w:val="-1"/>
                <w:lang w:val="uk-UA"/>
              </w:rPr>
              <w:t>працівниками підрозділів суду</w:t>
            </w:r>
            <w:r>
              <w:rPr>
                <w:color w:val="000000"/>
                <w:spacing w:val="-1"/>
                <w:lang w:val="uk-UA"/>
              </w:rPr>
              <w:t>; у</w:t>
            </w:r>
            <w:r w:rsidRPr="00272718">
              <w:rPr>
                <w:color w:val="000000"/>
                <w:spacing w:val="-1"/>
                <w:lang w:val="uk-UA"/>
              </w:rPr>
              <w:t xml:space="preserve"> випадках необхідності, забезпечує, за дорученням керівника апарату суду, голови суду, підготовку проектів документів, пов’язаних з дотриманням актів законодавства, проведенням перевірок, усуненням виявлених порушень</w:t>
            </w:r>
            <w:r>
              <w:rPr>
                <w:color w:val="000000"/>
                <w:spacing w:val="-1"/>
                <w:lang w:val="uk-UA"/>
              </w:rPr>
              <w:t xml:space="preserve">; </w:t>
            </w:r>
            <w:r>
              <w:rPr>
                <w:color w:val="000000"/>
                <w:spacing w:val="6"/>
                <w:lang w:val="uk-UA"/>
              </w:rPr>
              <w:t>в</w:t>
            </w:r>
            <w:r w:rsidRPr="00272718">
              <w:rPr>
                <w:color w:val="000000"/>
                <w:spacing w:val="6"/>
                <w:lang w:val="uk-UA"/>
              </w:rPr>
              <w:t xml:space="preserve">еде облік та контроль за виконанням судових доручень, що </w:t>
            </w:r>
            <w:r w:rsidRPr="00272718">
              <w:rPr>
                <w:color w:val="000000"/>
                <w:lang w:val="uk-UA"/>
              </w:rPr>
              <w:t>надійшли з інших судів України та іноземних держав</w:t>
            </w:r>
            <w:r>
              <w:rPr>
                <w:color w:val="000000"/>
                <w:lang w:val="uk-UA"/>
              </w:rPr>
              <w:t>.</w:t>
            </w:r>
          </w:p>
          <w:p w:rsidR="00272718" w:rsidRDefault="00272718" w:rsidP="0027271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 О</w:t>
            </w:r>
            <w:proofErr w:type="spellStart"/>
            <w:r w:rsidRPr="002E0834">
              <w:rPr>
                <w:color w:val="000000"/>
              </w:rPr>
              <w:t>рганізовує</w:t>
            </w:r>
            <w:proofErr w:type="spellEnd"/>
            <w:r w:rsidRPr="002E0834">
              <w:rPr>
                <w:color w:val="000000"/>
              </w:rPr>
              <w:t xml:space="preserve"> </w:t>
            </w:r>
            <w:proofErr w:type="spellStart"/>
            <w:r w:rsidRPr="002E0834">
              <w:rPr>
                <w:color w:val="000000"/>
              </w:rPr>
              <w:t>підготовку</w:t>
            </w:r>
            <w:proofErr w:type="spellEnd"/>
            <w:r w:rsidRPr="002E0834">
              <w:rPr>
                <w:color w:val="000000"/>
              </w:rPr>
              <w:t xml:space="preserve"> та передачу до </w:t>
            </w:r>
            <w:proofErr w:type="spellStart"/>
            <w:r w:rsidRPr="002E0834">
              <w:rPr>
                <w:color w:val="000000"/>
              </w:rPr>
              <w:t>архіву</w:t>
            </w:r>
            <w:proofErr w:type="spellEnd"/>
            <w:r w:rsidRPr="002E0834">
              <w:rPr>
                <w:color w:val="000000"/>
              </w:rPr>
              <w:t xml:space="preserve"> суду </w:t>
            </w:r>
            <w:proofErr w:type="spellStart"/>
            <w:r w:rsidRPr="002E0834">
              <w:rPr>
                <w:color w:val="000000"/>
              </w:rPr>
              <w:t>судових</w:t>
            </w:r>
            <w:proofErr w:type="spellEnd"/>
            <w:r w:rsidRPr="002E0834">
              <w:rPr>
                <w:color w:val="000000"/>
              </w:rPr>
              <w:t xml:space="preserve"> справ </w:t>
            </w:r>
            <w:r w:rsidRPr="002E0834">
              <w:rPr>
                <w:color w:val="000000"/>
                <w:spacing w:val="4"/>
              </w:rPr>
              <w:t xml:space="preserve">за </w:t>
            </w:r>
            <w:proofErr w:type="spellStart"/>
            <w:r w:rsidRPr="002E0834">
              <w:rPr>
                <w:color w:val="000000"/>
                <w:spacing w:val="4"/>
              </w:rPr>
              <w:t>минулі</w:t>
            </w:r>
            <w:proofErr w:type="spellEnd"/>
            <w:r w:rsidRPr="002E0834">
              <w:rPr>
                <w:color w:val="000000"/>
                <w:spacing w:val="4"/>
              </w:rPr>
              <w:t xml:space="preserve"> роки, </w:t>
            </w:r>
            <w:proofErr w:type="spellStart"/>
            <w:r w:rsidRPr="002E0834">
              <w:rPr>
                <w:color w:val="000000"/>
                <w:spacing w:val="4"/>
              </w:rPr>
              <w:t>провадження</w:t>
            </w:r>
            <w:proofErr w:type="spellEnd"/>
            <w:r w:rsidRPr="002E0834">
              <w:rPr>
                <w:color w:val="000000"/>
                <w:spacing w:val="4"/>
              </w:rPr>
              <w:t xml:space="preserve"> у </w:t>
            </w:r>
            <w:proofErr w:type="spellStart"/>
            <w:r w:rsidRPr="002E0834">
              <w:rPr>
                <w:color w:val="000000"/>
                <w:spacing w:val="4"/>
              </w:rPr>
              <w:t>яких</w:t>
            </w:r>
            <w:proofErr w:type="spellEnd"/>
            <w:r w:rsidRPr="002E0834">
              <w:rPr>
                <w:color w:val="000000"/>
                <w:spacing w:val="4"/>
              </w:rPr>
              <w:t xml:space="preserve"> </w:t>
            </w:r>
            <w:proofErr w:type="spellStart"/>
            <w:r w:rsidRPr="002E0834">
              <w:rPr>
                <w:color w:val="000000"/>
                <w:spacing w:val="4"/>
              </w:rPr>
              <w:t>закінчено</w:t>
            </w:r>
            <w:proofErr w:type="spellEnd"/>
            <w:r w:rsidRPr="002E0834">
              <w:rPr>
                <w:color w:val="000000"/>
                <w:spacing w:val="4"/>
              </w:rPr>
              <w:t xml:space="preserve">, а </w:t>
            </w:r>
            <w:proofErr w:type="spellStart"/>
            <w:r w:rsidRPr="002E0834">
              <w:rPr>
                <w:color w:val="000000"/>
                <w:spacing w:val="4"/>
              </w:rPr>
              <w:t>також</w:t>
            </w:r>
            <w:proofErr w:type="spellEnd"/>
            <w:r w:rsidRPr="002E0834">
              <w:rPr>
                <w:color w:val="000000"/>
                <w:spacing w:val="4"/>
              </w:rPr>
              <w:t xml:space="preserve"> </w:t>
            </w:r>
            <w:proofErr w:type="spellStart"/>
            <w:r w:rsidRPr="002E0834">
              <w:rPr>
                <w:color w:val="000000"/>
                <w:spacing w:val="4"/>
              </w:rPr>
              <w:t>іншої</w:t>
            </w:r>
            <w:proofErr w:type="spellEnd"/>
            <w:r w:rsidRPr="002E0834">
              <w:rPr>
                <w:color w:val="000000"/>
                <w:spacing w:val="4"/>
              </w:rPr>
              <w:t xml:space="preserve"> </w:t>
            </w:r>
            <w:proofErr w:type="spellStart"/>
            <w:r w:rsidRPr="002E0834">
              <w:rPr>
                <w:color w:val="000000"/>
                <w:spacing w:val="4"/>
              </w:rPr>
              <w:t>документації</w:t>
            </w:r>
            <w:proofErr w:type="spellEnd"/>
            <w:r w:rsidRPr="002E0834">
              <w:rPr>
                <w:color w:val="000000"/>
                <w:spacing w:val="4"/>
              </w:rPr>
              <w:t xml:space="preserve"> </w:t>
            </w:r>
            <w:r w:rsidRPr="002E0834">
              <w:rPr>
                <w:color w:val="000000"/>
              </w:rPr>
              <w:t xml:space="preserve">суду за </w:t>
            </w:r>
            <w:proofErr w:type="spellStart"/>
            <w:r w:rsidRPr="002E0834">
              <w:rPr>
                <w:color w:val="000000"/>
              </w:rPr>
              <w:t>минулі</w:t>
            </w:r>
            <w:proofErr w:type="spellEnd"/>
            <w:r w:rsidRPr="002E0834">
              <w:rPr>
                <w:color w:val="000000"/>
              </w:rPr>
              <w:t xml:space="preserve"> роки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spacing w:val="-1"/>
                <w:lang w:val="uk-UA"/>
              </w:rPr>
              <w:t>о</w:t>
            </w:r>
            <w:proofErr w:type="spellStart"/>
            <w:r w:rsidRPr="004533E6">
              <w:rPr>
                <w:color w:val="000000"/>
                <w:spacing w:val="-1"/>
              </w:rPr>
              <w:t>рганізовує</w:t>
            </w:r>
            <w:proofErr w:type="spellEnd"/>
            <w:r w:rsidRPr="004533E6">
              <w:rPr>
                <w:color w:val="000000"/>
                <w:spacing w:val="-1"/>
              </w:rPr>
              <w:t xml:space="preserve"> роботу з</w:t>
            </w:r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4533E6">
              <w:rPr>
                <w:color w:val="000000"/>
                <w:spacing w:val="-1"/>
              </w:rPr>
              <w:t>обліку</w:t>
            </w:r>
            <w:proofErr w:type="spellEnd"/>
            <w:r w:rsidRPr="004533E6">
              <w:rPr>
                <w:color w:val="000000"/>
                <w:spacing w:val="-1"/>
              </w:rPr>
              <w:t xml:space="preserve"> та </w:t>
            </w:r>
            <w:proofErr w:type="spellStart"/>
            <w:r w:rsidRPr="004533E6">
              <w:rPr>
                <w:color w:val="000000"/>
                <w:spacing w:val="-1"/>
              </w:rPr>
              <w:t>зберігання</w:t>
            </w:r>
            <w:proofErr w:type="spellEnd"/>
            <w:r w:rsidRPr="004533E6">
              <w:rPr>
                <w:color w:val="000000"/>
                <w:spacing w:val="-1"/>
              </w:rPr>
              <w:t xml:space="preserve"> </w:t>
            </w:r>
            <w:proofErr w:type="spellStart"/>
            <w:r w:rsidRPr="004533E6">
              <w:rPr>
                <w:color w:val="000000"/>
                <w:spacing w:val="-1"/>
              </w:rPr>
              <w:t>судових</w:t>
            </w:r>
            <w:proofErr w:type="spellEnd"/>
            <w:r w:rsidRPr="004533E6">
              <w:rPr>
                <w:color w:val="000000"/>
                <w:spacing w:val="-1"/>
              </w:rPr>
              <w:t xml:space="preserve"> справ, </w:t>
            </w:r>
            <w:proofErr w:type="spellStart"/>
            <w:r w:rsidRPr="004533E6">
              <w:rPr>
                <w:color w:val="000000"/>
                <w:spacing w:val="-1"/>
              </w:rPr>
              <w:t>речових</w:t>
            </w:r>
            <w:proofErr w:type="spellEnd"/>
            <w:r w:rsidRPr="004533E6">
              <w:rPr>
                <w:color w:val="000000"/>
                <w:spacing w:val="-1"/>
              </w:rPr>
              <w:t xml:space="preserve"> </w:t>
            </w:r>
            <w:proofErr w:type="spellStart"/>
            <w:r w:rsidRPr="004533E6">
              <w:rPr>
                <w:color w:val="000000"/>
              </w:rPr>
              <w:t>доказів</w:t>
            </w:r>
            <w:proofErr w:type="spellEnd"/>
            <w:r w:rsidRPr="004533E6">
              <w:rPr>
                <w:color w:val="000000"/>
              </w:rPr>
              <w:t xml:space="preserve">, </w:t>
            </w:r>
            <w:proofErr w:type="spellStart"/>
            <w:r w:rsidRPr="004533E6">
              <w:rPr>
                <w:color w:val="000000"/>
              </w:rPr>
              <w:t>документів</w:t>
            </w:r>
            <w:proofErr w:type="spellEnd"/>
            <w:r w:rsidRPr="004533E6">
              <w:rPr>
                <w:color w:val="000000"/>
              </w:rPr>
              <w:t xml:space="preserve"> </w:t>
            </w:r>
            <w:proofErr w:type="spellStart"/>
            <w:r w:rsidRPr="004533E6">
              <w:rPr>
                <w:color w:val="000000"/>
              </w:rPr>
              <w:t>первинного</w:t>
            </w:r>
            <w:proofErr w:type="spellEnd"/>
            <w:r w:rsidRPr="004533E6">
              <w:rPr>
                <w:color w:val="000000"/>
              </w:rPr>
              <w:t xml:space="preserve"> </w:t>
            </w:r>
            <w:proofErr w:type="spellStart"/>
            <w:r w:rsidRPr="004533E6">
              <w:rPr>
                <w:color w:val="000000"/>
              </w:rPr>
              <w:t>обліку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272718" w:rsidRDefault="00272718" w:rsidP="00272718">
            <w:pPr>
              <w:pStyle w:val="ab"/>
              <w:spacing w:before="0" w:beforeAutospacing="0" w:after="0" w:afterAutospacing="0"/>
              <w:jc w:val="both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7. К</w:t>
            </w:r>
            <w:r w:rsidRPr="00272718">
              <w:rPr>
                <w:color w:val="000000"/>
                <w:spacing w:val="-1"/>
                <w:lang w:val="uk-UA"/>
              </w:rPr>
              <w:t>онтролює здійснення постійного оновлення інформації на власному офіційному веб-сайті суду веб-порталу “Судова влада України”</w:t>
            </w:r>
            <w:r>
              <w:rPr>
                <w:color w:val="000000"/>
                <w:spacing w:val="-1"/>
                <w:lang w:val="uk-UA"/>
              </w:rPr>
              <w:t>,</w:t>
            </w:r>
            <w:r w:rsidRPr="00272718">
              <w:rPr>
                <w:color w:val="000000"/>
                <w:spacing w:val="-1"/>
                <w:lang w:val="uk-UA"/>
              </w:rPr>
              <w:t xml:space="preserve"> здійснює аналіз наповнення веб-сайту суду</w:t>
            </w:r>
            <w:r>
              <w:rPr>
                <w:color w:val="000000"/>
                <w:spacing w:val="-1"/>
                <w:lang w:val="uk-UA"/>
              </w:rPr>
              <w:t xml:space="preserve">; </w:t>
            </w:r>
            <w:r>
              <w:rPr>
                <w:color w:val="000000"/>
                <w:spacing w:val="1"/>
                <w:lang w:val="uk-UA"/>
              </w:rPr>
              <w:t>з</w:t>
            </w:r>
            <w:r w:rsidRPr="00272718">
              <w:rPr>
                <w:color w:val="000000"/>
                <w:spacing w:val="1"/>
                <w:lang w:val="uk-UA"/>
              </w:rPr>
              <w:t>дійснює організаційні заходи щодо впровадження в роботу суду інформаційних технологій, функціонування автоматизованої системи документообігу, використання засобів Інтернет, виконання завдань з фіксації судових процесів технічними засобами</w:t>
            </w:r>
            <w:r>
              <w:rPr>
                <w:color w:val="000000"/>
                <w:spacing w:val="1"/>
                <w:lang w:val="uk-UA"/>
              </w:rPr>
              <w:t>.</w:t>
            </w:r>
          </w:p>
          <w:p w:rsidR="00272718" w:rsidRDefault="00272718" w:rsidP="00272718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8. Є відповідальною особою</w:t>
            </w:r>
            <w:r w:rsidRPr="00F837D2">
              <w:rPr>
                <w:lang w:val="uk-UA"/>
              </w:rPr>
              <w:t xml:space="preserve"> за підтримання в належному матеріа</w:t>
            </w:r>
            <w:r>
              <w:rPr>
                <w:lang w:val="uk-UA"/>
              </w:rPr>
              <w:t>льно-технічному стані приміщень</w:t>
            </w:r>
            <w:r w:rsidRPr="00F837D2">
              <w:rPr>
                <w:lang w:val="uk-UA"/>
              </w:rPr>
              <w:t xml:space="preserve"> Луцького міськрайонного суду Волинської області</w:t>
            </w:r>
            <w:r>
              <w:rPr>
                <w:lang w:val="uk-UA"/>
              </w:rPr>
              <w:t xml:space="preserve"> за адресами: м. Луцьк, вул. </w:t>
            </w:r>
            <w:proofErr w:type="spellStart"/>
            <w:r>
              <w:rPr>
                <w:lang w:val="uk-UA"/>
              </w:rPr>
              <w:t>Конякіна</w:t>
            </w:r>
            <w:proofErr w:type="spellEnd"/>
            <w:r>
              <w:rPr>
                <w:lang w:val="uk-UA"/>
              </w:rPr>
              <w:t xml:space="preserve">, 3 та м. Луцьк, вул. Лесі Українки, 24; </w:t>
            </w:r>
            <w:r>
              <w:rPr>
                <w:color w:val="000000"/>
                <w:spacing w:val="3"/>
                <w:lang w:val="uk-UA"/>
              </w:rPr>
              <w:t>в</w:t>
            </w:r>
            <w:r w:rsidRPr="00F837D2">
              <w:rPr>
                <w:color w:val="000000"/>
                <w:spacing w:val="3"/>
                <w:lang w:val="uk-UA"/>
              </w:rPr>
              <w:t xml:space="preserve">иконує завдання щодо </w:t>
            </w:r>
            <w:r w:rsidRPr="00F837D2">
              <w:rPr>
                <w:lang w:val="uk-UA"/>
              </w:rPr>
              <w:t>підтримання приміщен</w:t>
            </w:r>
            <w:r>
              <w:rPr>
                <w:lang w:val="uk-UA"/>
              </w:rPr>
              <w:t>ь</w:t>
            </w:r>
            <w:r w:rsidRPr="00F837D2">
              <w:rPr>
                <w:lang w:val="uk-UA"/>
              </w:rPr>
              <w:t xml:space="preserve"> суду</w:t>
            </w:r>
            <w:r>
              <w:rPr>
                <w:lang w:val="uk-UA"/>
              </w:rPr>
              <w:t xml:space="preserve"> </w:t>
            </w:r>
            <w:r w:rsidRPr="00F837D2">
              <w:rPr>
                <w:lang w:val="uk-UA"/>
              </w:rPr>
              <w:t xml:space="preserve">у стані придатному для належного </w:t>
            </w:r>
            <w:r>
              <w:rPr>
                <w:lang w:val="uk-UA"/>
              </w:rPr>
              <w:t>їх</w:t>
            </w:r>
            <w:r w:rsidRPr="00F837D2">
              <w:rPr>
                <w:lang w:val="uk-UA"/>
              </w:rPr>
              <w:t xml:space="preserve"> функціонування, проведення капітального та поточного ремонтів, технічного оснащення приміщень, створення безпечних та комфортних умов для працівників та осіб, які перебувають у суді, забезпечує наявність необхідних ресурсів та оргтехніки, безперебійне її функціонування</w:t>
            </w:r>
            <w:r>
              <w:rPr>
                <w:lang w:val="uk-UA"/>
              </w:rPr>
              <w:t>.</w:t>
            </w:r>
          </w:p>
          <w:p w:rsidR="00272718" w:rsidRDefault="00272718" w:rsidP="00272718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Організовує в установленому порядку доступ до публічної інформації, якою володіє Луцький міськрайонний суд Волинської області; є відповідальною особою суду за доступ до публічної інформації на підставі резолюцій голови суду, а також за оприлюднення інформації, передбаченої Законом України “Про доступ до публічної інформації”; опрацьовує, проводить систематизацію, аналіз та контроль щодо задоволення запиту на </w:t>
            </w:r>
            <w:r>
              <w:rPr>
                <w:lang w:val="uk-UA"/>
              </w:rPr>
              <w:lastRenderedPageBreak/>
              <w:t>інформацію, готує проекти відповідей заяв, що надійшли в порядку, визначеному Законом України “Про доступ до публічної інформації”; є відповідальною особою за організацію порядку відшкодування фактичних витрат на копіювання або друк документів, які надаються запитувачам інформації в суді.</w:t>
            </w:r>
          </w:p>
          <w:p w:rsidR="00272718" w:rsidRPr="00B442F8" w:rsidRDefault="00272718" w:rsidP="00272718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10. Н</w:t>
            </w:r>
            <w:r>
              <w:t xml:space="preserve">а час </w:t>
            </w:r>
            <w:proofErr w:type="spellStart"/>
            <w:r>
              <w:t>відсутності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апарату</w:t>
            </w:r>
            <w:proofErr w:type="spellEnd"/>
            <w:r>
              <w:t xml:space="preserve"> суду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неможливості</w:t>
            </w:r>
            <w:proofErr w:type="spellEnd"/>
            <w:r>
              <w:t xml:space="preserve"> </w:t>
            </w:r>
            <w:proofErr w:type="spellStart"/>
            <w:r>
              <w:t>здійснювати</w:t>
            </w:r>
            <w:proofErr w:type="spellEnd"/>
            <w:r>
              <w:t xml:space="preserve"> ним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з </w:t>
            </w:r>
            <w:proofErr w:type="spellStart"/>
            <w:r>
              <w:t>інших</w:t>
            </w:r>
            <w:proofErr w:type="spellEnd"/>
            <w:r>
              <w:t xml:space="preserve"> причин </w:t>
            </w: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обов'язки</w:t>
            </w:r>
            <w:proofErr w:type="spellEnd"/>
            <w:r>
              <w:rPr>
                <w:lang w:val="uk-UA"/>
              </w:rPr>
              <w:t xml:space="preserve">, відповідно до наказу </w:t>
            </w:r>
            <w:r>
              <w:t>суду</w:t>
            </w:r>
            <w:r>
              <w:rPr>
                <w:lang w:val="uk-UA"/>
              </w:rPr>
              <w:t>.</w:t>
            </w:r>
          </w:p>
        </w:tc>
      </w:tr>
      <w:tr w:rsidR="00272718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2718" w:rsidRPr="00E07536" w:rsidRDefault="00272718" w:rsidP="00272718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Умови оплати праці</w:t>
            </w:r>
          </w:p>
        </w:tc>
        <w:tc>
          <w:tcPr>
            <w:tcW w:w="7221" w:type="dxa"/>
          </w:tcPr>
          <w:p w:rsidR="00272718" w:rsidRPr="00CA3A36" w:rsidRDefault="00272718" w:rsidP="00272718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Посадовий оклад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272718" w:rsidRPr="00E07536" w:rsidRDefault="00272718" w:rsidP="00272718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272718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2718" w:rsidRPr="00E07536" w:rsidRDefault="00272718" w:rsidP="00272718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Безстрокове</w:t>
            </w:r>
            <w:r w:rsidRPr="00E07536">
              <w:rPr>
                <w:rFonts w:ascii="Times New Roman" w:hAnsi="Times New Roman" w:cs="Times New Roman"/>
              </w:rPr>
              <w:t xml:space="preserve"> призначення.</w:t>
            </w:r>
          </w:p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трок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особи, яка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досягла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65-річного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віку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становить один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рік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правом повторного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обов’язкового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конкурсу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щороку</w:t>
            </w:r>
            <w:proofErr w:type="spellEnd"/>
            <w:r w:rsidRPr="00E07536">
              <w:rPr>
                <w:rFonts w:ascii="Times New Roman" w:hAnsi="Times New Roman" w:cs="Times New Roman"/>
              </w:rPr>
              <w:t>.</w:t>
            </w:r>
          </w:p>
        </w:tc>
      </w:tr>
      <w:tr w:rsidR="00272718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2718" w:rsidRPr="00E07536" w:rsidRDefault="00272718" w:rsidP="00272718">
            <w:pPr>
              <w:rPr>
                <w:rFonts w:ascii="Times New Roman" w:hAnsi="Times New Roman" w:cs="Times New Roman"/>
                <w:b/>
              </w:rPr>
            </w:pPr>
            <w:r w:rsidRPr="000F09BC">
              <w:rPr>
                <w:rFonts w:ascii="Times New Roman" w:hAnsi="Times New Roman" w:cs="Times New Roman"/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272718" w:rsidRDefault="00272718" w:rsidP="00272718">
            <w:pPr>
              <w:pStyle w:val="aa"/>
              <w:jc w:val="both"/>
              <w:rPr>
                <w:rFonts w:ascii="Times New Roman" w:hAnsi="Times New Roman"/>
              </w:rPr>
            </w:pPr>
            <w:r w:rsidRPr="000311C9">
              <w:rPr>
                <w:rFonts w:ascii="Times New Roman" w:eastAsiaTheme="minorHAnsi" w:hAnsi="Times New Roman"/>
              </w:rPr>
              <w:t xml:space="preserve">1)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F09BC">
              <w:rPr>
                <w:rFonts w:ascii="Times New Roman" w:hAnsi="Times New Roman"/>
              </w:rPr>
              <w:t>аява</w:t>
            </w:r>
            <w:proofErr w:type="spellEnd"/>
            <w:r w:rsidRPr="000F09BC">
              <w:rPr>
                <w:rFonts w:ascii="Times New Roman" w:hAnsi="Times New Roman"/>
              </w:rPr>
              <w:t xml:space="preserve"> про участь у </w:t>
            </w:r>
            <w:proofErr w:type="spellStart"/>
            <w:r w:rsidRPr="000F09BC">
              <w:rPr>
                <w:rFonts w:ascii="Times New Roman" w:hAnsi="Times New Roman"/>
              </w:rPr>
              <w:t>конкурсі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із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зазначенням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основних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мотивів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щодо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посади за формою </w:t>
            </w:r>
            <w:proofErr w:type="spellStart"/>
            <w:r w:rsidRPr="000F09BC">
              <w:rPr>
                <w:rFonts w:ascii="Times New Roman" w:hAnsi="Times New Roman"/>
              </w:rPr>
              <w:t>згідно</w:t>
            </w:r>
            <w:proofErr w:type="spellEnd"/>
            <w:r w:rsidRPr="000F09BC">
              <w:rPr>
                <w:rFonts w:ascii="Times New Roman" w:hAnsi="Times New Roman"/>
              </w:rPr>
              <w:t xml:space="preserve"> з </w:t>
            </w:r>
            <w:proofErr w:type="spellStart"/>
            <w:r w:rsidRPr="000F09BC">
              <w:rPr>
                <w:rFonts w:ascii="Times New Roman" w:hAnsi="Times New Roman"/>
              </w:rPr>
              <w:t>додатком</w:t>
            </w:r>
            <w:proofErr w:type="spellEnd"/>
            <w:r w:rsidRPr="000F09BC">
              <w:rPr>
                <w:rFonts w:ascii="Times New Roman" w:hAnsi="Times New Roman"/>
              </w:rPr>
              <w:t xml:space="preserve"> 2 до Порядку </w:t>
            </w:r>
            <w:proofErr w:type="spellStart"/>
            <w:r w:rsidRPr="000F09BC">
              <w:rPr>
                <w:rFonts w:ascii="Times New Roman" w:hAnsi="Times New Roman"/>
              </w:rPr>
              <w:t>проведення</w:t>
            </w:r>
            <w:proofErr w:type="spellEnd"/>
            <w:r w:rsidRPr="000F09BC">
              <w:rPr>
                <w:rFonts w:ascii="Times New Roman" w:hAnsi="Times New Roman"/>
              </w:rPr>
              <w:t xml:space="preserve"> конкурсу на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 </w:t>
            </w:r>
            <w:proofErr w:type="spellStart"/>
            <w:r w:rsidRPr="000F09BC">
              <w:rPr>
                <w:rFonts w:ascii="Times New Roman" w:hAnsi="Times New Roman"/>
              </w:rPr>
              <w:t>державної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служби</w:t>
            </w:r>
            <w:proofErr w:type="spellEnd"/>
            <w:r w:rsidRPr="000F09BC">
              <w:rPr>
                <w:rFonts w:ascii="Times New Roman" w:hAnsi="Times New Roman"/>
              </w:rPr>
              <w:t xml:space="preserve">, </w:t>
            </w:r>
            <w:proofErr w:type="spellStart"/>
            <w:r w:rsidRPr="000F09BC">
              <w:rPr>
                <w:rFonts w:ascii="Times New Roman" w:hAnsi="Times New Roman"/>
              </w:rPr>
              <w:t>затвердженого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постановою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Кабінету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Міністрів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України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від</w:t>
            </w:r>
            <w:proofErr w:type="spellEnd"/>
            <w:r w:rsidRPr="000F09BC">
              <w:rPr>
                <w:rFonts w:ascii="Times New Roman" w:hAnsi="Times New Roman"/>
              </w:rPr>
              <w:t xml:space="preserve"> 25 </w:t>
            </w:r>
            <w:proofErr w:type="spellStart"/>
            <w:r w:rsidRPr="000F09BC">
              <w:rPr>
                <w:rFonts w:ascii="Times New Roman" w:hAnsi="Times New Roman"/>
              </w:rPr>
              <w:t>березня</w:t>
            </w:r>
            <w:proofErr w:type="spellEnd"/>
            <w:r w:rsidRPr="000F09BC">
              <w:rPr>
                <w:rFonts w:ascii="Times New Roman" w:hAnsi="Times New Roman"/>
              </w:rPr>
              <w:t xml:space="preserve"> 2016 року № 246 (</w:t>
            </w:r>
            <w:proofErr w:type="spellStart"/>
            <w:r w:rsidRPr="000F09BC">
              <w:rPr>
                <w:rFonts w:ascii="Times New Roman" w:hAnsi="Times New Roman"/>
              </w:rPr>
              <w:t>зі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змінами</w:t>
            </w:r>
            <w:proofErr w:type="spellEnd"/>
            <w:r w:rsidRPr="000F09BC">
              <w:rPr>
                <w:rFonts w:ascii="Times New Roman" w:hAnsi="Times New Roman"/>
              </w:rPr>
              <w:t>) (</w:t>
            </w:r>
            <w:proofErr w:type="spellStart"/>
            <w:r w:rsidRPr="000F09BC">
              <w:rPr>
                <w:rFonts w:ascii="Times New Roman" w:hAnsi="Times New Roman"/>
              </w:rPr>
              <w:t>далі</w:t>
            </w:r>
            <w:proofErr w:type="spellEnd"/>
            <w:r w:rsidRPr="000F09BC">
              <w:rPr>
                <w:rFonts w:ascii="Times New Roman" w:hAnsi="Times New Roman"/>
              </w:rPr>
              <w:t xml:space="preserve"> – Порядок);</w:t>
            </w:r>
          </w:p>
          <w:p w:rsidR="00272718" w:rsidRPr="000311C9" w:rsidRDefault="00272718" w:rsidP="00272718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</w:p>
          <w:p w:rsidR="00272718" w:rsidRPr="000311C9" w:rsidRDefault="00272718" w:rsidP="00272718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0" w:name="n1171"/>
            <w:bookmarkEnd w:id="0"/>
            <w:r w:rsidRPr="000311C9">
              <w:rPr>
                <w:rFonts w:ascii="Times New Roman" w:eastAsiaTheme="minorHAnsi" w:hAnsi="Times New Roman"/>
              </w:rPr>
              <w:t xml:space="preserve">2) </w:t>
            </w:r>
            <w:r>
              <w:rPr>
                <w:rFonts w:ascii="Times New Roman" w:eastAsiaTheme="minorHAnsi" w:hAnsi="Times New Roman"/>
                <w:lang w:val="uk-UA"/>
              </w:rPr>
              <w:t>Р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езюме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 формою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 </w:t>
            </w:r>
            <w:hyperlink r:id="rId5" w:anchor="n1039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додатком</w:t>
              </w:r>
              <w:proofErr w:type="spellEnd"/>
              <w:r w:rsidRPr="000311C9">
                <w:rPr>
                  <w:rFonts w:ascii="Times New Roman" w:eastAsiaTheme="minorHAnsi" w:hAnsi="Times New Roman"/>
                </w:rPr>
                <w:t xml:space="preserve"> 2</w:t>
              </w:r>
            </w:hyperlink>
            <w:hyperlink r:id="rId6" w:anchor="n1039" w:history="1">
              <w:r w:rsidRPr="000311C9">
                <w:rPr>
                  <w:rFonts w:ascii="Times New Roman" w:eastAsiaTheme="minorHAnsi" w:hAnsi="Times New Roman"/>
                </w:rPr>
                <w:t>-1</w:t>
              </w:r>
            </w:hyperlink>
            <w:r>
              <w:rPr>
                <w:rFonts w:ascii="Times New Roman" w:eastAsiaTheme="minorHAnsi" w:hAnsi="Times New Roman"/>
                <w:lang w:val="uk-UA"/>
              </w:rPr>
              <w:t xml:space="preserve"> до Порядку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якому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зазначається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така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інформація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:</w:t>
            </w:r>
          </w:p>
          <w:p w:rsidR="00272718" w:rsidRPr="000311C9" w:rsidRDefault="00272718" w:rsidP="00272718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1" w:name="n1172"/>
            <w:bookmarkEnd w:id="1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прізвище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ім’я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по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батькові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кандидата;</w:t>
            </w:r>
          </w:p>
          <w:p w:rsidR="00272718" w:rsidRPr="000311C9" w:rsidRDefault="00272718" w:rsidP="00272718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2" w:name="n1173"/>
            <w:bookmarkEnd w:id="2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реквізити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документа,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посвідчує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особу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громадянство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2718" w:rsidRPr="000311C9" w:rsidRDefault="00272718" w:rsidP="00272718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3" w:name="n1174"/>
            <w:bookmarkEnd w:id="3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ступеня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вищої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освіти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2718" w:rsidRPr="000311C9" w:rsidRDefault="00272718" w:rsidP="00272718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4" w:name="n1175"/>
            <w:bookmarkEnd w:id="4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рівня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вільного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володіння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державною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мовою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2718" w:rsidRPr="000311C9" w:rsidRDefault="00272718" w:rsidP="00272718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5" w:name="n1176"/>
            <w:bookmarkEnd w:id="5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про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державної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служби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(за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),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досвід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 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сфері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умовах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конкурсу,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керівних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</w:t>
            </w:r>
            <w:r>
              <w:rPr>
                <w:rFonts w:ascii="Times New Roman" w:eastAsiaTheme="minorHAnsi" w:hAnsi="Times New Roman"/>
                <w:lang w:val="uk-UA"/>
              </w:rPr>
              <w:t>;</w:t>
            </w:r>
            <w:r w:rsidRPr="000311C9">
              <w:rPr>
                <w:rFonts w:ascii="Times New Roman" w:eastAsiaTheme="minorHAnsi" w:hAnsi="Times New Roman"/>
              </w:rPr>
              <w:t xml:space="preserve"> </w:t>
            </w:r>
          </w:p>
          <w:p w:rsidR="00272718" w:rsidRPr="000311C9" w:rsidRDefault="00272718" w:rsidP="00272718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6" w:name="n1446"/>
            <w:bookmarkEnd w:id="6"/>
          </w:p>
          <w:p w:rsidR="00272718" w:rsidRPr="000311C9" w:rsidRDefault="00272718" w:rsidP="00272718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7" w:name="n1177"/>
            <w:bookmarkEnd w:id="7"/>
            <w:r w:rsidRPr="000311C9">
              <w:rPr>
                <w:rFonts w:ascii="Times New Roman" w:eastAsiaTheme="minorHAnsi" w:hAnsi="Times New Roman"/>
              </w:rPr>
              <w:t xml:space="preserve">3)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аяв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>а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 xml:space="preserve">особа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повідомляє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не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застосовуються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заборони,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частиною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7" w:anchor="n13" w:tgtFrame="_blank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третьою</w:t>
              </w:r>
              <w:proofErr w:type="spellEnd"/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або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8" w:anchor="n14" w:tgtFrame="_blank" w:history="1">
              <w:r w:rsidRPr="000311C9">
                <w:rPr>
                  <w:rFonts w:ascii="Times New Roman" w:eastAsiaTheme="minorHAnsi" w:hAnsi="Times New Roman"/>
                </w:rPr>
                <w:t>четвертою</w:t>
              </w:r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статті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1 Закону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“Про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очищення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влади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”,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надає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згоду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проходження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перевірки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оприлюднення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відомостей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стосовно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зазначеного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Закону.</w:t>
            </w:r>
          </w:p>
          <w:p w:rsidR="00272718" w:rsidRPr="000311C9" w:rsidRDefault="00272718" w:rsidP="00272718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8" w:name="n1508"/>
            <w:bookmarkEnd w:id="8"/>
            <w:r w:rsidRPr="000311C9">
              <w:rPr>
                <w:rFonts w:ascii="Times New Roman" w:eastAsiaTheme="minorHAnsi" w:hAnsi="Times New Roman"/>
              </w:rPr>
              <w:t xml:space="preserve">Подача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додатків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заяви не є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2718" w:rsidRPr="000F09BC" w:rsidRDefault="00272718" w:rsidP="00272718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09B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72718" w:rsidRPr="000F09BC" w:rsidRDefault="00272718" w:rsidP="0027271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9" w:name="n1182"/>
            <w:bookmarkEnd w:id="9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2718" w:rsidRDefault="00272718" w:rsidP="00272718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0F09BC">
              <w:rPr>
                <w:rFonts w:ascii="Times New Roman" w:hAnsi="Times New Roman" w:cs="Times New Roman"/>
              </w:rPr>
              <w:t xml:space="preserve"> Інформація подається через Єдиний портал вакансій державної служби </w:t>
            </w:r>
            <w:r w:rsidRPr="00CA3A36">
              <w:rPr>
                <w:rFonts w:ascii="Times New Roman" w:hAnsi="Times New Roman" w:cs="Times New Roman"/>
              </w:rPr>
              <w:t xml:space="preserve">НАДС </w:t>
            </w:r>
            <w:r w:rsidRPr="009249EC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2</w:t>
            </w:r>
            <w:r w:rsidRPr="009249EC">
              <w:rPr>
                <w:rFonts w:ascii="Times New Roman" w:hAnsi="Times New Roman" w:cs="Times New Roman"/>
              </w:rPr>
              <w:t xml:space="preserve"> червня 2021 року.</w:t>
            </w:r>
          </w:p>
          <w:p w:rsidR="00272718" w:rsidRPr="000F09BC" w:rsidRDefault="00272718" w:rsidP="00272718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718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2718" w:rsidRPr="00DA7CFD" w:rsidRDefault="00272718" w:rsidP="00272718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Додаткові (необов'язкові) </w:t>
            </w: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272718" w:rsidRDefault="00272718" w:rsidP="00272718">
            <w:pPr>
              <w:pStyle w:val="rvps14"/>
              <w:spacing w:before="0" w:beforeAutospacing="0" w:after="0" w:afterAutospacing="0"/>
              <w:ind w:left="57" w:right="57"/>
              <w:rPr>
                <w:rStyle w:val="rvts0"/>
              </w:rPr>
            </w:pPr>
            <w:r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0311C9">
                <w:rPr>
                  <w:rStyle w:val="rvts0"/>
                </w:rPr>
                <w:t>додатком 3</w:t>
              </w:r>
            </w:hyperlink>
            <w:r>
              <w:rPr>
                <w:rStyle w:val="rvts0"/>
              </w:rPr>
              <w:t xml:space="preserve"> Порядку.</w:t>
            </w:r>
          </w:p>
          <w:p w:rsidR="00272718" w:rsidRPr="00DA7CFD" w:rsidRDefault="00272718" w:rsidP="00272718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2718" w:rsidRPr="00896FF5" w:rsidRDefault="00272718" w:rsidP="00272718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Дата і час початку проведення тестування кандидатів.</w:t>
            </w:r>
          </w:p>
          <w:p w:rsidR="00272718" w:rsidRPr="00896FF5" w:rsidRDefault="00272718" w:rsidP="00272718">
            <w:pPr>
              <w:pStyle w:val="rvps14"/>
              <w:spacing w:beforeAutospacing="0" w:afterAutospacing="0"/>
              <w:ind w:left="22" w:right="12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72718" w:rsidRDefault="00272718" w:rsidP="00272718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Місце 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бо спосіб проведення тестування</w:t>
            </w:r>
          </w:p>
          <w:p w:rsidR="00272718" w:rsidRDefault="00272718" w:rsidP="00272718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72718" w:rsidRPr="00552CFD" w:rsidRDefault="00272718" w:rsidP="00272718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М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ісце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та спосіб проведення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р</w:t>
            </w:r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>озв’язання</w:t>
            </w:r>
            <w:proofErr w:type="spellEnd"/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>ситуаційних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завдань</w:t>
            </w:r>
            <w:proofErr w:type="spellEnd"/>
          </w:p>
          <w:p w:rsidR="00272718" w:rsidRDefault="00272718" w:rsidP="00272718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72718" w:rsidRDefault="00272718" w:rsidP="00272718">
            <w:pPr>
              <w:pStyle w:val="rvps14"/>
              <w:spacing w:beforeAutospacing="0" w:afterAutospacing="0"/>
              <w:ind w:left="22" w:right="126" w:hanging="22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Місце або спосіб проведення співбесіди </w:t>
            </w:r>
          </w:p>
          <w:p w:rsidR="00272718" w:rsidRPr="00896FF5" w:rsidRDefault="00272718" w:rsidP="00272718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72718" w:rsidRPr="006C2EA6" w:rsidRDefault="00272718" w:rsidP="00272718">
            <w:pPr>
              <w:ind w:left="25"/>
              <w:rPr>
                <w:rFonts w:ascii="Times New Roman" w:hAnsi="Times New Roman" w:cs="Times New Roman"/>
                <w:b/>
              </w:rPr>
            </w:pPr>
            <w:r w:rsidRPr="00057C8D">
              <w:rPr>
                <w:rFonts w:ascii="Times New Roman" w:hAnsi="Times New Roman" w:cs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1" w:type="dxa"/>
          </w:tcPr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  <w:p w:rsidR="00272718" w:rsidRPr="00D8538B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</w:t>
            </w:r>
            <w:r w:rsidRPr="009249EC">
              <w:rPr>
                <w:rFonts w:ascii="Times New Roman" w:hAnsi="Times New Roman" w:cs="Times New Roman"/>
              </w:rPr>
              <w:t xml:space="preserve"> червня 2021 року, початок о 1</w:t>
            </w:r>
            <w:r w:rsidRPr="009249EC">
              <w:rPr>
                <w:rFonts w:ascii="Times New Roman" w:hAnsi="Times New Roman" w:cs="Times New Roman"/>
                <w:lang w:val="ru-RU"/>
              </w:rPr>
              <w:t>0</w:t>
            </w:r>
            <w:r w:rsidRPr="009249EC">
              <w:rPr>
                <w:rFonts w:ascii="Times New Roman" w:hAnsi="Times New Roman" w:cs="Times New Roman"/>
              </w:rPr>
              <w:t xml:space="preserve"> год.</w:t>
            </w: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тестування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D8538B">
              <w:rPr>
                <w:rFonts w:ascii="Times New Roman" w:hAnsi="Times New Roman" w:cs="Times New Roman"/>
              </w:rPr>
              <w:t>, 1</w:t>
            </w: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розв’язання ситуаційних завдань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  <w:p w:rsidR="00272718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</w:t>
            </w:r>
            <w:r>
              <w:rPr>
                <w:rFonts w:ascii="Times New Roman" w:hAnsi="Times New Roman" w:cs="Times New Roman"/>
              </w:rPr>
              <w:t>3000</w:t>
            </w:r>
            <w:r w:rsidRPr="00D8538B">
              <w:rPr>
                <w:rFonts w:ascii="Times New Roman" w:hAnsi="Times New Roman" w:cs="Times New Roman"/>
              </w:rPr>
              <w:t xml:space="preserve">,  Волинська область, м. </w:t>
            </w:r>
            <w:r>
              <w:rPr>
                <w:rFonts w:ascii="Times New Roman" w:hAnsi="Times New Roman" w:cs="Times New Roman"/>
              </w:rPr>
              <w:t>Луцьк</w:t>
            </w:r>
            <w:r w:rsidRPr="00D853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</w:rPr>
              <w:t>Конякіна</w:t>
            </w:r>
            <w:proofErr w:type="spellEnd"/>
            <w:r>
              <w:rPr>
                <w:rFonts w:ascii="Times New Roman" w:hAnsi="Times New Roman" w:cs="Times New Roman"/>
              </w:rPr>
              <w:t>, 3</w:t>
            </w: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2718" w:rsidRDefault="00272718" w:rsidP="00272718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72718" w:rsidRDefault="00272718" w:rsidP="00272718">
            <w:pPr>
              <w:rPr>
                <w:rFonts w:ascii="Times New Roman" w:hAnsi="Times New Roman" w:cs="Times New Roman"/>
                <w:b/>
              </w:rPr>
            </w:pPr>
          </w:p>
          <w:p w:rsidR="00272718" w:rsidRDefault="00272718" w:rsidP="00272718">
            <w:pPr>
              <w:rPr>
                <w:rFonts w:ascii="Times New Roman" w:hAnsi="Times New Roman" w:cs="Times New Roman"/>
                <w:b/>
              </w:rPr>
            </w:pPr>
          </w:p>
          <w:p w:rsidR="00272718" w:rsidRPr="00E07536" w:rsidRDefault="00272718" w:rsidP="002727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1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Бащук Олена  Миколаївна           </w:t>
            </w:r>
          </w:p>
          <w:p w:rsidR="00272718" w:rsidRPr="00E07536" w:rsidRDefault="00272718" w:rsidP="00272718">
            <w:pPr>
              <w:rPr>
                <w:rFonts w:ascii="Times New Roman" w:hAnsi="Times New Roman" w:cs="Times New Roman"/>
              </w:rPr>
            </w:pPr>
            <w:proofErr w:type="spellStart"/>
            <w:r w:rsidRPr="00E07536">
              <w:rPr>
                <w:rFonts w:ascii="Times New Roman" w:hAnsi="Times New Roman" w:cs="Times New Roman"/>
              </w:rPr>
              <w:t>тел</w:t>
            </w:r>
            <w:proofErr w:type="spellEnd"/>
            <w:r w:rsidRPr="00E07536">
              <w:rPr>
                <w:rFonts w:ascii="Times New Roman" w:hAnsi="Times New Roman" w:cs="Times New Roman"/>
              </w:rPr>
              <w:t>. (0332) 773 314</w:t>
            </w:r>
          </w:p>
          <w:p w:rsidR="00272718" w:rsidRPr="00E07536" w:rsidRDefault="00272718" w:rsidP="00272718">
            <w:pPr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        098 67 93 844                    </w:t>
            </w:r>
            <w:r w:rsidRPr="00E07536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272718" w:rsidRPr="00E07536" w:rsidTr="00BF0953">
        <w:tc>
          <w:tcPr>
            <w:tcW w:w="10140" w:type="dxa"/>
            <w:gridSpan w:val="4"/>
          </w:tcPr>
          <w:p w:rsidR="00272718" w:rsidRPr="00E07536" w:rsidRDefault="00272718" w:rsidP="002727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272718" w:rsidRPr="009E7132" w:rsidRDefault="00272718" w:rsidP="00272718">
            <w:pPr>
              <w:pStyle w:val="a8"/>
              <w:jc w:val="both"/>
              <w:rPr>
                <w:sz w:val="22"/>
                <w:szCs w:val="22"/>
              </w:rPr>
            </w:pPr>
            <w:r w:rsidRPr="0028786C">
              <w:t xml:space="preserve">Вища юридична освіта, або в галузі державного управління з освітнім ступенем магістра (або прирівняна до неї вища освіта за освітньо-кваліфікаційним рівнем спеціаліста). </w:t>
            </w: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272718" w:rsidRDefault="00272718" w:rsidP="00272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718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272718" w:rsidRPr="00E07536" w:rsidRDefault="00272718" w:rsidP="00272718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272718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272718" w:rsidRPr="00E07536" w:rsidRDefault="00272718" w:rsidP="00272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272718" w:rsidRPr="00E07536" w:rsidTr="00BF0953">
        <w:tc>
          <w:tcPr>
            <w:tcW w:w="10140" w:type="dxa"/>
            <w:gridSpan w:val="4"/>
          </w:tcPr>
          <w:p w:rsidR="00272718" w:rsidRPr="00E07536" w:rsidRDefault="00272718" w:rsidP="00272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718" w:rsidRPr="00E07536" w:rsidRDefault="00272718" w:rsidP="0027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Вимоги до компетентності</w:t>
            </w:r>
          </w:p>
          <w:p w:rsidR="00272718" w:rsidRPr="00E07536" w:rsidRDefault="00272718" w:rsidP="00272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2718" w:rsidRPr="00E07536" w:rsidRDefault="00272718" w:rsidP="00272718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lastRenderedPageBreak/>
              <w:t>Вимога</w:t>
            </w:r>
          </w:p>
        </w:tc>
        <w:tc>
          <w:tcPr>
            <w:tcW w:w="7221" w:type="dxa"/>
          </w:tcPr>
          <w:p w:rsidR="00272718" w:rsidRPr="00E07536" w:rsidRDefault="00272718" w:rsidP="00272718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2718" w:rsidRPr="00272718" w:rsidRDefault="00272718" w:rsidP="00272718">
            <w:pPr>
              <w:spacing w:before="150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18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7221" w:type="dxa"/>
          </w:tcPr>
          <w:p w:rsidR="00272718" w:rsidRDefault="00272718" w:rsidP="0027271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О</w:t>
            </w:r>
            <w:proofErr w:type="spellStart"/>
            <w:r>
              <w:t>рганізація</w:t>
            </w:r>
            <w:proofErr w:type="spellEnd"/>
            <w:r>
              <w:t xml:space="preserve"> і контроль </w:t>
            </w:r>
            <w:proofErr w:type="spellStart"/>
            <w:r>
              <w:t>роботи</w:t>
            </w:r>
            <w:proofErr w:type="spellEnd"/>
            <w:r>
              <w:t>.</w:t>
            </w:r>
          </w:p>
          <w:p w:rsidR="00272718" w:rsidRDefault="00272718" w:rsidP="0027271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Ч</w:t>
            </w:r>
            <w:proofErr w:type="spellStart"/>
            <w:r>
              <w:t>ітке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</w:t>
            </w:r>
            <w:proofErr w:type="spellStart"/>
            <w:r>
              <w:t>цілі</w:t>
            </w:r>
            <w:proofErr w:type="spellEnd"/>
            <w:r>
              <w:t xml:space="preserve"> та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rPr>
                <w:lang w:val="uk-UA"/>
              </w:rPr>
              <w:t>.</w:t>
            </w:r>
          </w:p>
          <w:p w:rsidR="00272718" w:rsidRDefault="00272718" w:rsidP="0027271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Е</w:t>
            </w:r>
            <w:proofErr w:type="spellStart"/>
            <w:r>
              <w:t>фективне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ресурсами</w:t>
            </w:r>
            <w:r>
              <w:rPr>
                <w:lang w:val="uk-UA"/>
              </w:rPr>
              <w:t>.</w:t>
            </w:r>
          </w:p>
          <w:p w:rsidR="00272718" w:rsidRDefault="00272718" w:rsidP="0027271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Е</w:t>
            </w:r>
            <w:proofErr w:type="spellStart"/>
            <w:r>
              <w:t>фективне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та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процесами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</w:p>
          <w:p w:rsidR="00272718" w:rsidRDefault="00272718" w:rsidP="0027271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rPr>
                <w:lang w:val="uk-UA"/>
              </w:rPr>
              <w:t>В</w:t>
            </w:r>
            <w:proofErr w:type="spellStart"/>
            <w:r>
              <w:t>міння</w:t>
            </w:r>
            <w:proofErr w:type="spellEnd"/>
            <w:r>
              <w:t xml:space="preserve"> </w:t>
            </w:r>
            <w:proofErr w:type="spellStart"/>
            <w:r>
              <w:t>розвязання</w:t>
            </w:r>
            <w:proofErr w:type="spellEnd"/>
            <w:r>
              <w:t xml:space="preserve"> </w:t>
            </w:r>
            <w:proofErr w:type="spellStart"/>
            <w:r>
              <w:t>конфліктів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</w:p>
          <w:p w:rsidR="00272718" w:rsidRPr="00CF1BB8" w:rsidRDefault="00272718" w:rsidP="0027271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  <w:rPr>
                <w:rStyle w:val="rvts0"/>
              </w:rPr>
            </w:pPr>
            <w:r>
              <w:rPr>
                <w:lang w:val="uk-UA"/>
              </w:rPr>
              <w:t>М</w:t>
            </w:r>
            <w:proofErr w:type="spellStart"/>
            <w:r w:rsidRPr="00CF1BB8">
              <w:t>отивування</w:t>
            </w:r>
            <w:proofErr w:type="spellEnd"/>
            <w:r>
              <w:rPr>
                <w:lang w:val="uk-UA"/>
              </w:rPr>
              <w:t>.</w:t>
            </w:r>
            <w:r w:rsidRPr="00CF1BB8">
              <w:rPr>
                <w:rStyle w:val="rvts0"/>
              </w:rPr>
              <w:t xml:space="preserve"> </w:t>
            </w: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272718" w:rsidRPr="00272718" w:rsidRDefault="00272718" w:rsidP="00272718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272718">
              <w:rPr>
                <w:b/>
                <w:lang w:val="uk-UA"/>
              </w:rPr>
              <w:t>Комунікація та взаємодія</w:t>
            </w:r>
          </w:p>
        </w:tc>
        <w:tc>
          <w:tcPr>
            <w:tcW w:w="7221" w:type="dxa"/>
          </w:tcPr>
          <w:p w:rsidR="00272718" w:rsidRPr="00D71A8C" w:rsidRDefault="00272718" w:rsidP="0027271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  <w:rPr>
                <w:b/>
              </w:rPr>
            </w:pPr>
            <w:r>
              <w:rPr>
                <w:lang w:val="uk-UA"/>
              </w:rPr>
              <w:t>З</w:t>
            </w:r>
            <w:proofErr w:type="spellStart"/>
            <w:r>
              <w:t>датність</w:t>
            </w:r>
            <w:proofErr w:type="spellEnd"/>
            <w:r>
              <w:t xml:space="preserve">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взаємодіяти</w:t>
            </w:r>
            <w:proofErr w:type="spellEnd"/>
            <w:r>
              <w:t xml:space="preserve"> (</w:t>
            </w:r>
            <w:proofErr w:type="spellStart"/>
            <w:r>
              <w:t>дослухатися</w:t>
            </w:r>
            <w:proofErr w:type="spellEnd"/>
            <w:r>
              <w:t xml:space="preserve">, </w:t>
            </w:r>
            <w:proofErr w:type="spellStart"/>
            <w:r>
              <w:t>сприймати</w:t>
            </w:r>
            <w:proofErr w:type="spellEnd"/>
            <w:r>
              <w:t xml:space="preserve"> та </w:t>
            </w:r>
            <w:proofErr w:type="spellStart"/>
            <w:r>
              <w:t>викладати</w:t>
            </w:r>
            <w:proofErr w:type="spellEnd"/>
            <w:r>
              <w:t xml:space="preserve"> думку</w:t>
            </w:r>
            <w:r>
              <w:rPr>
                <w:lang w:val="uk-UA"/>
              </w:rPr>
              <w:t>.</w:t>
            </w:r>
          </w:p>
          <w:p w:rsidR="00272718" w:rsidRDefault="00272718" w:rsidP="0027271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  <w:rPr>
                <w:b/>
              </w:rPr>
            </w:pPr>
            <w:r>
              <w:rPr>
                <w:lang w:val="uk-UA"/>
              </w:rPr>
              <w:t>З</w:t>
            </w:r>
            <w:proofErr w:type="spellStart"/>
            <w:r>
              <w:t>датність</w:t>
            </w:r>
            <w:proofErr w:type="spellEnd"/>
            <w:r>
              <w:t xml:space="preserve"> </w:t>
            </w:r>
            <w:proofErr w:type="spellStart"/>
            <w:r>
              <w:t>переконувати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аргументів</w:t>
            </w:r>
            <w:proofErr w:type="spellEnd"/>
            <w:r>
              <w:t xml:space="preserve"> та </w:t>
            </w:r>
            <w:proofErr w:type="spellStart"/>
            <w:r>
              <w:t>послідовної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>.</w:t>
            </w:r>
          </w:p>
          <w:p w:rsidR="00272718" w:rsidRPr="001574E2" w:rsidRDefault="00272718" w:rsidP="00272718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2"/>
              <w:jc w:val="both"/>
            </w:pPr>
            <w:r>
              <w:t xml:space="preserve"> </w:t>
            </w:r>
            <w:r>
              <w:rPr>
                <w:lang w:val="uk-UA"/>
              </w:rPr>
              <w:t>В</w:t>
            </w:r>
            <w:proofErr w:type="spellStart"/>
            <w:r w:rsidRPr="00D71A8C">
              <w:t>міння</w:t>
            </w:r>
            <w:proofErr w:type="spellEnd"/>
            <w:r w:rsidRPr="00D71A8C">
              <w:t xml:space="preserve"> </w:t>
            </w:r>
            <w:proofErr w:type="spellStart"/>
            <w:r w:rsidRPr="00D71A8C">
              <w:t>виступати</w:t>
            </w:r>
            <w:proofErr w:type="spellEnd"/>
            <w:r w:rsidRPr="00D71A8C">
              <w:t xml:space="preserve"> перед </w:t>
            </w:r>
            <w:proofErr w:type="spellStart"/>
            <w:r w:rsidRPr="00D71A8C">
              <w:t>аудиторією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272718" w:rsidRPr="00272718" w:rsidRDefault="00272718" w:rsidP="00272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18">
              <w:rPr>
                <w:rFonts w:ascii="Times New Roman" w:hAnsi="Times New Roman" w:cs="Times New Roman"/>
                <w:b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221" w:type="dxa"/>
          </w:tcPr>
          <w:p w:rsidR="00272718" w:rsidRDefault="00272718" w:rsidP="00272718">
            <w:pPr>
              <w:pStyle w:val="a5"/>
              <w:numPr>
                <w:ilvl w:val="0"/>
                <w:numId w:val="7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38F9">
              <w:rPr>
                <w:rFonts w:ascii="Times New Roman" w:hAnsi="Times New Roman" w:cs="Times New Roman"/>
                <w:sz w:val="24"/>
                <w:szCs w:val="24"/>
              </w:rPr>
              <w:t>датність встан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овлювати логічні взаємозв’язки.</w:t>
            </w:r>
          </w:p>
          <w:p w:rsidR="00272718" w:rsidRDefault="00272718" w:rsidP="00272718">
            <w:pPr>
              <w:pStyle w:val="a5"/>
              <w:numPr>
                <w:ilvl w:val="0"/>
                <w:numId w:val="7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8F9">
              <w:rPr>
                <w:rFonts w:ascii="Times New Roman" w:hAnsi="Times New Roman" w:cs="Times New Roman"/>
                <w:sz w:val="24"/>
                <w:szCs w:val="24"/>
              </w:rPr>
              <w:t>міння систематизувати великий масив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718" w:rsidRPr="003F4815" w:rsidRDefault="00272718" w:rsidP="00272718">
            <w:pPr>
              <w:pStyle w:val="a5"/>
              <w:numPr>
                <w:ilvl w:val="0"/>
                <w:numId w:val="7"/>
              </w:num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815">
              <w:rPr>
                <w:rFonts w:ascii="Times New Roman" w:hAnsi="Times New Roman" w:cs="Times New Roman"/>
                <w:sz w:val="24"/>
                <w:szCs w:val="24"/>
              </w:rPr>
              <w:t>Здатність виділяти головне, робити чіткі, структуровані висновки.</w:t>
            </w: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272718" w:rsidRPr="00272718" w:rsidRDefault="00272718" w:rsidP="00272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18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 результатів</w:t>
            </w:r>
          </w:p>
        </w:tc>
        <w:tc>
          <w:tcPr>
            <w:tcW w:w="7221" w:type="dxa"/>
          </w:tcPr>
          <w:p w:rsidR="00272718" w:rsidRDefault="00272718" w:rsidP="00272718">
            <w:pPr>
              <w:pStyle w:val="a5"/>
              <w:numPr>
                <w:ilvl w:val="0"/>
                <w:numId w:val="7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38F9">
              <w:rPr>
                <w:rFonts w:ascii="Times New Roman" w:hAnsi="Times New Roman" w:cs="Times New Roman"/>
                <w:sz w:val="24"/>
                <w:szCs w:val="24"/>
              </w:rPr>
              <w:t>датність до чіткого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бачення результату діяльності.</w:t>
            </w:r>
          </w:p>
          <w:p w:rsidR="00272718" w:rsidRDefault="00272718" w:rsidP="00272718">
            <w:pPr>
              <w:pStyle w:val="a5"/>
              <w:numPr>
                <w:ilvl w:val="0"/>
                <w:numId w:val="7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8F9">
              <w:rPr>
                <w:rFonts w:ascii="Times New Roman" w:hAnsi="Times New Roman" w:cs="Times New Roman"/>
                <w:sz w:val="24"/>
                <w:szCs w:val="24"/>
              </w:rPr>
              <w:t>міння фокусувати зусилля для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сягнення результату діяльності.</w:t>
            </w:r>
          </w:p>
          <w:p w:rsidR="00272718" w:rsidRPr="007C7618" w:rsidRDefault="00272718" w:rsidP="00272718">
            <w:pPr>
              <w:pStyle w:val="a5"/>
              <w:numPr>
                <w:ilvl w:val="0"/>
                <w:numId w:val="7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8F9">
              <w:rPr>
                <w:rFonts w:ascii="Times New Roman" w:hAnsi="Times New Roman" w:cs="Times New Roman"/>
                <w:sz w:val="24"/>
                <w:szCs w:val="24"/>
              </w:rPr>
              <w:t>міння запобігати та ефективно долати перешкоди.</w:t>
            </w: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2718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272718" w:rsidRPr="00272718" w:rsidRDefault="00272718" w:rsidP="00272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2718">
              <w:rPr>
                <w:rFonts w:ascii="Times New Roman" w:hAnsi="Times New Roman" w:cs="Times New Roman"/>
                <w:b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221" w:type="dxa"/>
          </w:tcPr>
          <w:p w:rsidR="00272718" w:rsidRDefault="00272718" w:rsidP="00272718">
            <w:pPr>
              <w:pStyle w:val="a5"/>
              <w:numPr>
                <w:ilvl w:val="0"/>
                <w:numId w:val="7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8F9">
              <w:rPr>
                <w:rFonts w:ascii="Times New Roman" w:hAnsi="Times New Roman" w:cs="Times New Roman"/>
                <w:sz w:val="24"/>
                <w:szCs w:val="24"/>
              </w:rPr>
              <w:t>міння розуміт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управляти своїми емоціями.</w:t>
            </w:r>
          </w:p>
          <w:p w:rsidR="00272718" w:rsidRDefault="00272718" w:rsidP="00272718">
            <w:pPr>
              <w:pStyle w:val="a5"/>
              <w:numPr>
                <w:ilvl w:val="0"/>
                <w:numId w:val="7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до самоконтролю.</w:t>
            </w:r>
          </w:p>
          <w:p w:rsidR="00272718" w:rsidRPr="007C7618" w:rsidRDefault="00272718" w:rsidP="00272718">
            <w:pPr>
              <w:pStyle w:val="a5"/>
              <w:numPr>
                <w:ilvl w:val="0"/>
                <w:numId w:val="7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38F9">
              <w:rPr>
                <w:rFonts w:ascii="Times New Roman" w:hAnsi="Times New Roman" w:cs="Times New Roman"/>
                <w:sz w:val="24"/>
                <w:szCs w:val="24"/>
              </w:rPr>
              <w:t>датність до конструктивного ставлення до зворотного зв’язку, зокрема критики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272718" w:rsidRPr="00E07536" w:rsidRDefault="00272718" w:rsidP="00272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718" w:rsidRPr="00E07536" w:rsidRDefault="00272718" w:rsidP="0027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272718" w:rsidRPr="00E07536" w:rsidRDefault="00272718" w:rsidP="00272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272718" w:rsidRPr="0028786C" w:rsidRDefault="00272718" w:rsidP="002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України;</w:t>
            </w:r>
          </w:p>
          <w:p w:rsidR="00272718" w:rsidRPr="0028786C" w:rsidRDefault="00272718" w:rsidP="002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2) Закон України «Про державну службу»; </w:t>
            </w:r>
          </w:p>
          <w:p w:rsidR="00272718" w:rsidRPr="0028786C" w:rsidRDefault="00272718" w:rsidP="002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корупції».</w:t>
            </w:r>
          </w:p>
        </w:tc>
      </w:tr>
      <w:tr w:rsidR="00272718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10" w:name="_GoBack" w:colFirst="2" w:colLast="2"/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272718" w:rsidRPr="00E07536" w:rsidRDefault="00272718" w:rsidP="00272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272718" w:rsidRPr="0028786C" w:rsidRDefault="00272718" w:rsidP="00272718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Кодекс законів про працю України;</w:t>
            </w:r>
          </w:p>
          <w:p w:rsidR="00272718" w:rsidRPr="0028786C" w:rsidRDefault="00272718" w:rsidP="00272718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судоустрій і статус суддів»;</w:t>
            </w:r>
          </w:p>
          <w:p w:rsidR="00272718" w:rsidRPr="0028786C" w:rsidRDefault="00272718" w:rsidP="00272718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захист персональних даних»</w:t>
            </w:r>
          </w:p>
          <w:p w:rsidR="00272718" w:rsidRPr="0028786C" w:rsidRDefault="00272718" w:rsidP="00272718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звернення громадян»;</w:t>
            </w:r>
          </w:p>
          <w:p w:rsidR="00272718" w:rsidRPr="0028786C" w:rsidRDefault="00272718" w:rsidP="00272718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доступ до публічної інформації»</w:t>
            </w:r>
          </w:p>
          <w:p w:rsidR="00272718" w:rsidRPr="0028786C" w:rsidRDefault="00272718" w:rsidP="00272718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Наказ Державної судової адміністрації України «Про затвердження Інструкції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 судових справ та управлінської документації суду» від 15.12.2011 №168;</w:t>
            </w:r>
          </w:p>
          <w:p w:rsidR="00272718" w:rsidRPr="0028786C" w:rsidRDefault="00272718" w:rsidP="00272718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Наказ Державної судової адміністрації України «</w:t>
            </w:r>
            <w:r w:rsidRPr="00287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Інструкції з діловодства в місцевих та апеляційних судах України</w:t>
            </w: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» від </w:t>
            </w:r>
            <w:r w:rsidRPr="00287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20.08.2019  № 814</w:t>
            </w: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718" w:rsidRPr="0028786C" w:rsidRDefault="00272718" w:rsidP="00272718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«Положення про автоматизовану </w:t>
            </w:r>
            <w:r w:rsidRPr="0028786C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систему документообігу  суду» затверджене рішенням Ради суддів України від 26.11.2010 року №30.    </w:t>
            </w:r>
          </w:p>
        </w:tc>
      </w:tr>
      <w:bookmarkEnd w:id="10"/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056B5A"/>
    <w:multiLevelType w:val="hybridMultilevel"/>
    <w:tmpl w:val="37BA5D34"/>
    <w:lvl w:ilvl="0" w:tplc="4746AE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475E"/>
    <w:multiLevelType w:val="hybridMultilevel"/>
    <w:tmpl w:val="DDBAC17A"/>
    <w:lvl w:ilvl="0" w:tplc="9D44C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78FB"/>
    <w:multiLevelType w:val="hybridMultilevel"/>
    <w:tmpl w:val="D408C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712F7"/>
    <w:rsid w:val="0007428E"/>
    <w:rsid w:val="000B00FF"/>
    <w:rsid w:val="000C196D"/>
    <w:rsid w:val="000E1C81"/>
    <w:rsid w:val="000E4577"/>
    <w:rsid w:val="000F09BC"/>
    <w:rsid w:val="001166E6"/>
    <w:rsid w:val="00127F0B"/>
    <w:rsid w:val="001B1FB4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718"/>
    <w:rsid w:val="00272EE1"/>
    <w:rsid w:val="00275885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D13E4"/>
    <w:rsid w:val="003F237A"/>
    <w:rsid w:val="0040205F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F7101"/>
    <w:rsid w:val="004F771E"/>
    <w:rsid w:val="00507049"/>
    <w:rsid w:val="00541D10"/>
    <w:rsid w:val="00543731"/>
    <w:rsid w:val="005469C6"/>
    <w:rsid w:val="00552CFD"/>
    <w:rsid w:val="00564796"/>
    <w:rsid w:val="0056617A"/>
    <w:rsid w:val="00581809"/>
    <w:rsid w:val="005D2664"/>
    <w:rsid w:val="005E387B"/>
    <w:rsid w:val="0060663E"/>
    <w:rsid w:val="00616572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A4664"/>
    <w:rsid w:val="007B01E7"/>
    <w:rsid w:val="007C457E"/>
    <w:rsid w:val="007D0B54"/>
    <w:rsid w:val="007E12B0"/>
    <w:rsid w:val="007E31C7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2595"/>
    <w:rsid w:val="008B3E5B"/>
    <w:rsid w:val="008C01FF"/>
    <w:rsid w:val="008F1007"/>
    <w:rsid w:val="008F66C7"/>
    <w:rsid w:val="00906EAE"/>
    <w:rsid w:val="009249EC"/>
    <w:rsid w:val="00926E71"/>
    <w:rsid w:val="0094140A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B5CDD"/>
    <w:rsid w:val="00AD41F6"/>
    <w:rsid w:val="00AE3619"/>
    <w:rsid w:val="00AE414E"/>
    <w:rsid w:val="00B02933"/>
    <w:rsid w:val="00B07F64"/>
    <w:rsid w:val="00B1468F"/>
    <w:rsid w:val="00B4353D"/>
    <w:rsid w:val="00BA56E3"/>
    <w:rsid w:val="00BB165F"/>
    <w:rsid w:val="00BC330F"/>
    <w:rsid w:val="00BD306D"/>
    <w:rsid w:val="00BD6543"/>
    <w:rsid w:val="00BF22B5"/>
    <w:rsid w:val="00C01CE9"/>
    <w:rsid w:val="00C1461D"/>
    <w:rsid w:val="00C20991"/>
    <w:rsid w:val="00C42CE3"/>
    <w:rsid w:val="00C431CE"/>
    <w:rsid w:val="00C71558"/>
    <w:rsid w:val="00C72B14"/>
    <w:rsid w:val="00C73AF9"/>
    <w:rsid w:val="00C83EBB"/>
    <w:rsid w:val="00C97F8C"/>
    <w:rsid w:val="00CA3A36"/>
    <w:rsid w:val="00D01A51"/>
    <w:rsid w:val="00D03E0B"/>
    <w:rsid w:val="00D72162"/>
    <w:rsid w:val="00D73608"/>
    <w:rsid w:val="00D8364E"/>
    <w:rsid w:val="00D90D46"/>
    <w:rsid w:val="00DA54C4"/>
    <w:rsid w:val="00DB2180"/>
    <w:rsid w:val="00DB5CEC"/>
    <w:rsid w:val="00DC195E"/>
    <w:rsid w:val="00DC6907"/>
    <w:rsid w:val="00DD169F"/>
    <w:rsid w:val="00DD4874"/>
    <w:rsid w:val="00E07536"/>
    <w:rsid w:val="00E20A18"/>
    <w:rsid w:val="00E23FCA"/>
    <w:rsid w:val="00E2537D"/>
    <w:rsid w:val="00E26941"/>
    <w:rsid w:val="00E335E5"/>
    <w:rsid w:val="00E52077"/>
    <w:rsid w:val="00E6778F"/>
    <w:rsid w:val="00E8607F"/>
    <w:rsid w:val="00EB595D"/>
    <w:rsid w:val="00ED6F28"/>
    <w:rsid w:val="00EF5900"/>
    <w:rsid w:val="00F2379B"/>
    <w:rsid w:val="00F36789"/>
    <w:rsid w:val="00F5026C"/>
    <w:rsid w:val="00F52BF7"/>
    <w:rsid w:val="00F67689"/>
    <w:rsid w:val="00F80148"/>
    <w:rsid w:val="00FA02EF"/>
    <w:rsid w:val="00FA2ADB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3911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,Без интервала1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C457E"/>
  </w:style>
  <w:style w:type="character" w:customStyle="1" w:styleId="rvts9">
    <w:name w:val="rvts9"/>
    <w:basedOn w:val="a0"/>
    <w:rsid w:val="007C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8532</Words>
  <Characters>4864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26</cp:revision>
  <cp:lastPrinted>2021-05-19T08:41:00Z</cp:lastPrinted>
  <dcterms:created xsi:type="dcterms:W3CDTF">2019-09-18T08:34:00Z</dcterms:created>
  <dcterms:modified xsi:type="dcterms:W3CDTF">2021-05-19T08:41:00Z</dcterms:modified>
</cp:coreProperties>
</file>