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E7">
        <w:rPr>
          <w:rFonts w:ascii="Times New Roman" w:eastAsia="Calibri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1446E7" w:rsidRPr="001446E7" w:rsidRDefault="001446E7" w:rsidP="001446E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1446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6E7" w:rsidRPr="001446E7" w:rsidRDefault="001446E7" w:rsidP="001446E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1446E7">
        <w:rPr>
          <w:rFonts w:ascii="Times New Roman" w:eastAsia="Calibri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1446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6E7" w:rsidRPr="001446E7" w:rsidRDefault="001446E7" w:rsidP="001446E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1446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46E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 головного спеціаліста  відділу по роботі з персоналом – </w:t>
      </w:r>
      <w:proofErr w:type="spellStart"/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>Бащук</w:t>
      </w:r>
      <w:proofErr w:type="spellEnd"/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О.М. (у разі її відсутності – головного спеціаліста  відділу по роботі з персоналом Харченко І.М.)</w:t>
      </w:r>
    </w:p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E7">
        <w:rPr>
          <w:rFonts w:ascii="Times New Roman" w:eastAsia="Calibri" w:hAnsi="Times New Roman" w:cs="Times New Roman"/>
          <w:sz w:val="28"/>
          <w:szCs w:val="28"/>
        </w:rPr>
        <w:t>Протягом звітного періоду в  територіальне управління Державної судової  адміністрації  України  в Волинській надійшло 44 запитів на отримання публічної інформації, з них: 37 – на електронну адресу територіального управління, 7 – на поштову адресу.</w:t>
      </w:r>
    </w:p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 результатами  розгляду запитів: </w:t>
      </w:r>
    </w:p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>- 41-му запитувачу інформації надано відповіді</w:t>
      </w:r>
      <w:r w:rsidRPr="001446E7">
        <w:rPr>
          <w:rFonts w:ascii="Times New Roman" w:eastAsia="Calibri" w:hAnsi="Times New Roman" w:cs="Times New Roman"/>
          <w:sz w:val="28"/>
          <w:szCs w:val="28"/>
        </w:rPr>
        <w:t xml:space="preserve"> у строк, передбачений чинним законодавством;</w:t>
      </w:r>
    </w:p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46E7">
        <w:rPr>
          <w:rFonts w:ascii="Times New Roman" w:eastAsia="Calibri" w:hAnsi="Times New Roman" w:cs="Times New Roman"/>
          <w:sz w:val="28"/>
          <w:szCs w:val="28"/>
        </w:rPr>
        <w:t>- 3</w:t>
      </w:r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запити на інформацію направлено належному розпоряднику інформації з одночасним повідомленням про це запитувача.</w:t>
      </w:r>
    </w:p>
    <w:p w:rsidR="001446E7" w:rsidRPr="001446E7" w:rsidRDefault="001446E7" w:rsidP="001446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 кінець 2018 року у територіальному управлінні відсутні нерозглянуті запити. </w:t>
      </w:r>
    </w:p>
    <w:p w:rsidR="00447319" w:rsidRDefault="001446E7" w:rsidP="001446E7">
      <w:pPr>
        <w:ind w:firstLine="708"/>
        <w:jc w:val="both"/>
      </w:pPr>
      <w:bookmarkStart w:id="0" w:name="_GoBack"/>
      <w:bookmarkEnd w:id="0"/>
      <w:r w:rsidRPr="001446E7">
        <w:rPr>
          <w:rFonts w:ascii="Times New Roman" w:eastAsia="Calibri" w:hAnsi="Times New Roman" w:cs="Times New Roman"/>
          <w:sz w:val="28"/>
          <w:szCs w:val="28"/>
          <w:lang w:eastAsia="uk-UA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та аналізується стан роботи із запитами на інформацію. Дана інформація оприлюднюються на офіційному веб-сайті територіального управління Державної судової адміністрації України в Волинській області в Розділі «Доступ до публічної інформації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sectPr w:rsidR="00447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9"/>
    <w:rsid w:val="001446E7"/>
    <w:rsid w:val="00447319"/>
    <w:rsid w:val="006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2703"/>
  <w15:chartTrackingRefBased/>
  <w15:docId w15:val="{ECE29AD4-A99F-415D-A61C-C89D46A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998</Characters>
  <Application>Microsoft Office Word</Application>
  <DocSecurity>0</DocSecurity>
  <Lines>8</Lines>
  <Paragraphs>5</Paragraphs>
  <ScaleCrop>false</ScaleCrop>
  <Company>1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Сніжко</dc:creator>
  <cp:keywords/>
  <dc:description/>
  <cp:lastModifiedBy>Олена Сніжко</cp:lastModifiedBy>
  <cp:revision>2</cp:revision>
  <dcterms:created xsi:type="dcterms:W3CDTF">2019-01-14T11:50:00Z</dcterms:created>
  <dcterms:modified xsi:type="dcterms:W3CDTF">2019-01-14T11:50:00Z</dcterms:modified>
</cp:coreProperties>
</file>