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ТУ ДСА України в Волинській області</w:t>
      </w:r>
    </w:p>
    <w:p w:rsidR="00225201" w:rsidRPr="001D0336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56887" w:rsidRPr="004A6DB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5026C">
        <w:rPr>
          <w:rFonts w:ascii="Times New Roman" w:hAnsi="Times New Roman" w:cs="Times New Roman"/>
          <w:sz w:val="28"/>
          <w:szCs w:val="28"/>
          <w:u w:val="single"/>
        </w:rPr>
        <w:t>102</w:t>
      </w:r>
      <w:bookmarkStart w:id="0" w:name="_GoBack"/>
      <w:bookmarkEnd w:id="0"/>
      <w:r w:rsidRPr="004A6DB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B1AB7" w:rsidRPr="004A6DB3">
        <w:rPr>
          <w:rFonts w:ascii="Times New Roman" w:hAnsi="Times New Roman" w:cs="Times New Roman"/>
          <w:sz w:val="28"/>
          <w:szCs w:val="28"/>
          <w:u w:val="single"/>
        </w:rPr>
        <w:t>01-08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5201" w:rsidRPr="001D0336">
        <w:rPr>
          <w:rFonts w:ascii="Times New Roman" w:hAnsi="Times New Roman" w:cs="Times New Roman"/>
          <w:sz w:val="28"/>
          <w:szCs w:val="28"/>
          <w:u w:val="single"/>
        </w:rPr>
        <w:t>від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A6DB3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B1AB7" w:rsidRPr="004A6DB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A6DB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B1AB7" w:rsidRPr="004A6DB3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7906D0" w:rsidRPr="000B00FF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0E1C81" w:rsidRPr="000B00FF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0E1C81" w:rsidRPr="000B00FF" w:rsidRDefault="000E1C81" w:rsidP="000E1C81">
      <w:pPr>
        <w:jc w:val="center"/>
        <w:rPr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>д</w:t>
      </w:r>
      <w:r w:rsidR="00C01CE9">
        <w:rPr>
          <w:rFonts w:ascii="Times New Roman" w:hAnsi="Times New Roman" w:cs="Times New Roman"/>
          <w:b/>
          <w:sz w:val="28"/>
          <w:szCs w:val="28"/>
        </w:rPr>
        <w:t>ержавного службовця категорії «</w:t>
      </w:r>
      <w:r w:rsidR="00454FD8">
        <w:rPr>
          <w:rFonts w:ascii="Times New Roman" w:hAnsi="Times New Roman" w:cs="Times New Roman"/>
          <w:b/>
          <w:sz w:val="28"/>
          <w:szCs w:val="28"/>
        </w:rPr>
        <w:t>В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4FD8">
        <w:rPr>
          <w:rFonts w:ascii="Times New Roman" w:hAnsi="Times New Roman" w:cs="Times New Roman"/>
          <w:b/>
          <w:sz w:val="28"/>
          <w:szCs w:val="28"/>
        </w:rPr>
        <w:t xml:space="preserve">головного </w:t>
      </w:r>
      <w:r w:rsidR="00454FD8" w:rsidRPr="000B00FF">
        <w:rPr>
          <w:rFonts w:ascii="Times New Roman" w:hAnsi="Times New Roman" w:cs="Times New Roman"/>
          <w:b/>
          <w:sz w:val="28"/>
          <w:szCs w:val="28"/>
        </w:rPr>
        <w:t>спеціаліста відділу планово-фінансової діяльності, бухгалтерського обліку та звітності, управління</w:t>
      </w:r>
      <w:r w:rsidR="00454FD8" w:rsidRPr="000B00FF">
        <w:rPr>
          <w:b/>
          <w:sz w:val="28"/>
          <w:szCs w:val="28"/>
        </w:rPr>
        <w:t xml:space="preserve"> </w:t>
      </w:r>
      <w:r w:rsidR="00454FD8" w:rsidRPr="000B00FF">
        <w:rPr>
          <w:rFonts w:ascii="Times New Roman" w:hAnsi="Times New Roman" w:cs="Times New Roman"/>
          <w:b/>
          <w:sz w:val="28"/>
          <w:szCs w:val="28"/>
        </w:rPr>
        <w:t>об’єктами державного майна територіального управління Державної судової адміністрації України в Волинській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9"/>
        <w:gridCol w:w="2414"/>
        <w:gridCol w:w="7187"/>
        <w:gridCol w:w="10"/>
      </w:tblGrid>
      <w:tr w:rsidR="00C431CE" w:rsidTr="006E460A">
        <w:tc>
          <w:tcPr>
            <w:tcW w:w="10140" w:type="dxa"/>
            <w:gridSpan w:val="4"/>
          </w:tcPr>
          <w:p w:rsidR="00C431CE" w:rsidRDefault="00C431CE" w:rsidP="00C4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Загальні умови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187" w:type="dxa"/>
          </w:tcPr>
          <w:p w:rsidR="00454FD8" w:rsidRPr="00B4353D" w:rsidRDefault="00454FD8" w:rsidP="00454FD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71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нарахування та виплату заробітної плати суддям, працівникам апарату суду та іншим працівникам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  <w:r w:rsidR="00071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облік, систематизацію та зберігання документів щодо нарахування та виплати заробітної плати для працівників територіального управління, суддів та працівників апарату суду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дорученням керівництва та на запити Державної судової адміністрації України </w:t>
            </w:r>
            <w:r w:rsidR="00071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інших підвідомчих установ готує відповіді з питань обліку та звітності заробітної плати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Бере участь у розробці проектів кошторисів на утримання місцевих судів та територіального управління Державної судової адміністрації України в Волинс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ькій області</w:t>
            </w:r>
            <w:r w:rsidR="00071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частині розрахунку видатків на заробітну плату суддям та працівникам апарату суду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Default="00454FD8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071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підставі фінансових документів здійснює аналіз по нарахованій заробітній платі працівникам територіального управління</w:t>
            </w:r>
            <w:r w:rsidR="0097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місцевих загальних судів Волинської області.</w:t>
            </w:r>
          </w:p>
          <w:p w:rsidR="00977176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Підготовляє довідки працівникам, які стосуються заробітної плати.</w:t>
            </w:r>
          </w:p>
          <w:p w:rsidR="00977176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Веде облік заробітної плати в меморіальних ордерах на підставі документів фінансового характеру.</w:t>
            </w:r>
          </w:p>
          <w:p w:rsidR="00977176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Контролює облік особових рахунків штатних працівників, а також прийнятих на умовах договорів цивільно-правового характеру.</w:t>
            </w:r>
          </w:p>
          <w:p w:rsidR="00977176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Забезпечує зберігання рахункових документів, відомостей, особових рахунків відповідно до вимог, встановлених архівною службою області.</w:t>
            </w:r>
          </w:p>
          <w:p w:rsidR="00977176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Несе відповідальність за повне та своєчасне нарахування сум по оплаті праці та утриманню податків</w:t>
            </w:r>
            <w:r w:rsidR="007E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31C7" w:rsidRDefault="007E31C7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Проводить та контролює нарахування та виплату листків тимчасової непрацездатності та готує замовлення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коштів </w:t>
            </w:r>
            <w:r w:rsidR="008F6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відповідних фондах;</w:t>
            </w:r>
          </w:p>
          <w:p w:rsidR="008F66C7" w:rsidRDefault="008F66C7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Формує розрахункові листи, контролює їх своєчасне надходження до штатних працівників.</w:t>
            </w:r>
          </w:p>
          <w:p w:rsidR="008F66C7" w:rsidRDefault="008F66C7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Відповідає за повне та своєчасне ведення особових рахунків працівників;</w:t>
            </w:r>
          </w:p>
          <w:p w:rsidR="008F66C7" w:rsidRDefault="008F66C7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Готує та забезпечує здачу звітів, що стосується оплати праці</w:t>
            </w:r>
            <w:r w:rsidR="00B0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встановлені терміни.</w:t>
            </w:r>
          </w:p>
          <w:p w:rsidR="00B07F64" w:rsidRDefault="00B07F64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Готує розрахунки видатків, пов’</w:t>
            </w:r>
            <w:r w:rsidR="0030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язаних з виплатою компенсацій та допомог громадянам, які постраждали внаслідок Чорнобильської катастрофи у встановлені терміни.</w:t>
            </w:r>
          </w:p>
          <w:p w:rsidR="00300DE0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Приймає участь у складанні бухгалтерської звітності до Головного управління Державної казначейської служби України у Волинській області та до Державної судової адміністрації України у встановлені терміни.</w:t>
            </w:r>
          </w:p>
          <w:p w:rsidR="00300DE0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При потребі бере участь у роботі постійно-діючої комісії по обліку державного майна.</w:t>
            </w:r>
          </w:p>
          <w:p w:rsidR="00300DE0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Відповідає за оподаткуванням та обліком оплати праці працюючих інвалідів.</w:t>
            </w:r>
          </w:p>
          <w:p w:rsidR="00300DE0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На вимогу Державної судової адміністрації України та інших уповноважених органів готує доручені завдання та контролі.</w:t>
            </w:r>
          </w:p>
          <w:p w:rsidR="00300DE0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На підставі меморіальних ордерів вивіряє головну книгу.</w:t>
            </w:r>
          </w:p>
          <w:p w:rsidR="00300DE0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При потребі приймає участь у проведенні річної інвентаризації.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Впевнено користується персональним комп’ютером (програмами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DB5C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DB5C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DB5C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а також електронною поштою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54FD8" w:rsidRDefault="00300DE0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54FD8"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5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належний рівень виконавської і трудової дисципліни</w:t>
            </w:r>
            <w:r w:rsidR="00454FD8"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4 800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7" w:type="dxa"/>
          </w:tcPr>
          <w:p w:rsidR="00454FD8" w:rsidRPr="00BF22B5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Строкове призначення.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копію паспорта громадянина України;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четвертою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97810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Закону України «Про очищення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влади», та надає згоду на проходження перевірки та оприлюднення  відомостей стосовно неї відповідно до зазначеного Закону;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копію (копії) документа (документів) про освіту;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заповнену особову картку встановленого зразка;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2017 рік;</w:t>
            </w:r>
          </w:p>
          <w:p w:rsidR="00454FD8" w:rsidRPr="004B2FDA" w:rsidRDefault="00454FD8" w:rsidP="004A6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подання </w:t>
            </w: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: до </w:t>
            </w:r>
            <w:r w:rsidR="00DC19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B3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2018 року.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7187" w:type="dxa"/>
          </w:tcPr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B3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року, початок о 1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: 43010,  Волинська область, </w:t>
            </w:r>
            <w:proofErr w:type="spellStart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>м.Луцьк</w:t>
            </w:r>
            <w:proofErr w:type="spellEnd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Волі, 54-а, </w:t>
            </w:r>
          </w:p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56617A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17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Бащук Олена  Миколаї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4FD8" w:rsidRDefault="00454FD8" w:rsidP="0045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 (0332) 770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0, 770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54FD8" w:rsidRDefault="00454FD8" w:rsidP="0045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098 67 93 844                    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7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inbox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proofErr w:type="spellStart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vl</w:t>
              </w:r>
              <w:proofErr w:type="spellEnd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court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454FD8" w:rsidTr="006E460A">
        <w:tc>
          <w:tcPr>
            <w:tcW w:w="10140" w:type="dxa"/>
            <w:gridSpan w:val="4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  <w:r w:rsidR="00C73AF9">
              <w:rPr>
                <w:rFonts w:ascii="Times New Roman" w:hAnsi="Times New Roman" w:cs="Times New Roman"/>
                <w:sz w:val="28"/>
                <w:szCs w:val="28"/>
              </w:rPr>
              <w:t>фінансова або економічна освіта, не нижче ступеня молодшого бакалавра або бакалавра.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187" w:type="dxa"/>
          </w:tcPr>
          <w:p w:rsidR="00454FD8" w:rsidRDefault="00C73AF9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обов’язковий</w:t>
            </w:r>
          </w:p>
        </w:tc>
      </w:tr>
      <w:tr w:rsidR="00454FD8" w:rsidTr="00C73AF9">
        <w:trPr>
          <w:gridAfter w:val="1"/>
          <w:wAfter w:w="10" w:type="dxa"/>
          <w:trHeight w:val="2578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54FD8" w:rsidTr="006E460A">
        <w:tc>
          <w:tcPr>
            <w:tcW w:w="10140" w:type="dxa"/>
            <w:gridSpan w:val="4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4257F8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743B94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94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Вільне володіння ПК, вміння користуватися оргтехнікою, знання програм Microsoft Office, </w:t>
            </w:r>
            <w:proofErr w:type="spellStart"/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4" w:type="dxa"/>
          </w:tcPr>
          <w:p w:rsidR="00454FD8" w:rsidRPr="00BF22B5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ділові якості</w:t>
            </w:r>
          </w:p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Аналітичні здібності, здатність концентруватись на деталях, уміння дотримуватись субординації, стійкість, </w:t>
            </w:r>
            <w:proofErr w:type="spellStart"/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, оперативність, обчислювальне мислення, уміння працювати в команді.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7187" w:type="dxa"/>
          </w:tcPr>
          <w:p w:rsidR="00454FD8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4FD8"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адійність, порядність, чесність, дисциплінованість, тактовність, емоційна стабільність,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r w:rsidR="00454FD8" w:rsidRPr="00BF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D8" w:rsidTr="00F464EE">
        <w:trPr>
          <w:gridAfter w:val="1"/>
          <w:wAfter w:w="10" w:type="dxa"/>
        </w:trPr>
        <w:tc>
          <w:tcPr>
            <w:tcW w:w="10130" w:type="dxa"/>
            <w:gridSpan w:val="3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  <w:p w:rsidR="00454FD8" w:rsidRPr="00743B94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Конституція України;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Закон України «Про державну службу»; 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Закон України «Про запобігання корупції».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1D3D14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1D3D14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187" w:type="dxa"/>
          </w:tcPr>
          <w:p w:rsidR="00C73AF9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Закон України «Про бухгалтерський облік та фінансову звітність у державних установах»;</w:t>
            </w:r>
          </w:p>
          <w:p w:rsidR="00C73AF9" w:rsidRPr="00A26967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Закон України «Про судоустрій і статус суддів»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54FD8" w:rsidRDefault="00C73AF9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FD8">
              <w:rPr>
                <w:rFonts w:ascii="Times New Roman" w:hAnsi="Times New Roman" w:cs="Times New Roman"/>
                <w:sz w:val="28"/>
                <w:szCs w:val="28"/>
              </w:rPr>
              <w:t>) Акти Кабінету Міністрів України з питань державної економічної політики, фінансового забезпечення діяльності судів, реалізації державної політики з питань державної служби, що регламентують бюджетні відносини і фінансово-господарську діяльність.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E5B" w:rsidRPr="008B3E5B" w:rsidRDefault="008B3E5B" w:rsidP="008B3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E5B" w:rsidRPr="008B3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127F0B"/>
    <w:rsid w:val="001B787E"/>
    <w:rsid w:val="001D0336"/>
    <w:rsid w:val="001D3D14"/>
    <w:rsid w:val="001D5C62"/>
    <w:rsid w:val="001D5DF9"/>
    <w:rsid w:val="0020354D"/>
    <w:rsid w:val="00225201"/>
    <w:rsid w:val="00250928"/>
    <w:rsid w:val="00255A83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91609"/>
    <w:rsid w:val="00496163"/>
    <w:rsid w:val="0049673F"/>
    <w:rsid w:val="004A6DB3"/>
    <w:rsid w:val="004B2FDA"/>
    <w:rsid w:val="004F7101"/>
    <w:rsid w:val="004F771E"/>
    <w:rsid w:val="00507049"/>
    <w:rsid w:val="00541D10"/>
    <w:rsid w:val="0056617A"/>
    <w:rsid w:val="00581809"/>
    <w:rsid w:val="005D2664"/>
    <w:rsid w:val="005E387B"/>
    <w:rsid w:val="0060663E"/>
    <w:rsid w:val="006329BC"/>
    <w:rsid w:val="00697810"/>
    <w:rsid w:val="006B1479"/>
    <w:rsid w:val="006B1AB7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B01E7"/>
    <w:rsid w:val="007E12B0"/>
    <w:rsid w:val="007E31C7"/>
    <w:rsid w:val="00810CE7"/>
    <w:rsid w:val="00831C23"/>
    <w:rsid w:val="008658C8"/>
    <w:rsid w:val="00882A0D"/>
    <w:rsid w:val="008845C1"/>
    <w:rsid w:val="00892A99"/>
    <w:rsid w:val="008A6792"/>
    <w:rsid w:val="008B0590"/>
    <w:rsid w:val="008B3E5B"/>
    <w:rsid w:val="008C01FF"/>
    <w:rsid w:val="008F1007"/>
    <w:rsid w:val="008F66C7"/>
    <w:rsid w:val="00906EAE"/>
    <w:rsid w:val="00926E71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414E"/>
    <w:rsid w:val="00B02933"/>
    <w:rsid w:val="00B07F64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72162"/>
    <w:rsid w:val="00D73608"/>
    <w:rsid w:val="00D90D46"/>
    <w:rsid w:val="00DA54C4"/>
    <w:rsid w:val="00DB2180"/>
    <w:rsid w:val="00DB5CEC"/>
    <w:rsid w:val="00DC195E"/>
    <w:rsid w:val="00DD169F"/>
    <w:rsid w:val="00E23FCA"/>
    <w:rsid w:val="00E26941"/>
    <w:rsid w:val="00E335E5"/>
    <w:rsid w:val="00E6778F"/>
    <w:rsid w:val="00E8607F"/>
    <w:rsid w:val="00ED6F28"/>
    <w:rsid w:val="00F5026C"/>
    <w:rsid w:val="00F52BF7"/>
    <w:rsid w:val="00F67689"/>
    <w:rsid w:val="00F80148"/>
    <w:rsid w:val="00FD4FE4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82AD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4052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38</cp:revision>
  <cp:lastPrinted>2018-09-24T11:49:00Z</cp:lastPrinted>
  <dcterms:created xsi:type="dcterms:W3CDTF">2017-02-01T16:45:00Z</dcterms:created>
  <dcterms:modified xsi:type="dcterms:W3CDTF">2018-09-24T11:50:00Z</dcterms:modified>
</cp:coreProperties>
</file>