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3" w:rsidRPr="00BC66A4" w:rsidRDefault="00D15491" w:rsidP="00BE77F3">
      <w:pPr>
        <w:spacing w:after="0" w:line="240" w:lineRule="auto"/>
        <w:jc w:val="center"/>
        <w:rPr>
          <w:rFonts w:ascii="Facefont SSH" w:hAnsi="Facefont SSH"/>
          <w:sz w:val="4"/>
          <w:szCs w:val="4"/>
          <w:lang w:val="uk-UA"/>
        </w:rPr>
      </w:pPr>
      <w:r w:rsidRPr="00BC66A4">
        <w:rPr>
          <w:rFonts w:ascii="Facefont SSH" w:hAnsi="Facefont SSH"/>
          <w:noProof/>
          <w:sz w:val="144"/>
          <w:szCs w:val="144"/>
          <w:lang w:eastAsia="ru-RU"/>
        </w:rPr>
        <w:drawing>
          <wp:inline distT="0" distB="0" distL="0" distR="0" wp14:anchorId="4DB8AD02" wp14:editId="40D20316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3" w:rsidRPr="00BC66A4" w:rsidRDefault="00BE77F3" w:rsidP="00BE77F3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uk-UA"/>
        </w:rPr>
      </w:pPr>
    </w:p>
    <w:p w:rsidR="00BE77F3" w:rsidRDefault="00BE77F3" w:rsidP="003F6270">
      <w:pPr>
        <w:spacing w:after="0" w:line="264" w:lineRule="auto"/>
        <w:jc w:val="center"/>
        <w:rPr>
          <w:rFonts w:ascii="Times New Roman" w:eastAsia="Calibri" w:hAnsi="Times New Roman"/>
          <w:sz w:val="26"/>
          <w:szCs w:val="26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ДЕРЖАВНА СУДОВА АДМІНІСТРАЦІЯ УКРАЇНИ</w:t>
      </w:r>
    </w:p>
    <w:p w:rsidR="003F6270" w:rsidRPr="00BC66A4" w:rsidRDefault="003F6270" w:rsidP="003F6270">
      <w:pPr>
        <w:spacing w:after="0" w:line="264" w:lineRule="auto"/>
        <w:jc w:val="center"/>
        <w:rPr>
          <w:rFonts w:ascii="Times New Roman" w:eastAsia="Calibri" w:hAnsi="Times New Roman"/>
          <w:sz w:val="26"/>
          <w:szCs w:val="26"/>
          <w:lang w:val="uk-UA" w:eastAsia="ru-RU"/>
        </w:rPr>
      </w:pPr>
    </w:p>
    <w:p w:rsidR="00BE77F3" w:rsidRPr="00BC66A4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BC66A4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Н А К А З</w:t>
      </w:r>
    </w:p>
    <w:p w:rsidR="00BE77F3" w:rsidRPr="00BC66A4" w:rsidRDefault="00BE77F3" w:rsidP="00BE7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BC66A4">
        <w:rPr>
          <w:color w:val="FFC000"/>
          <w:sz w:val="144"/>
          <w:szCs w:val="144"/>
          <w:lang w:val="uk-UA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BE77F3" w:rsidRPr="00BC66A4" w:rsidTr="008D0C29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:rsidR="00BE77F3" w:rsidRPr="00BC66A4" w:rsidRDefault="00FE4395" w:rsidP="00BE77F3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  червня  2020</w:t>
            </w:r>
          </w:p>
        </w:tc>
        <w:tc>
          <w:tcPr>
            <w:tcW w:w="4961" w:type="dxa"/>
            <w:vAlign w:val="bottom"/>
          </w:tcPr>
          <w:p w:rsidR="00BE77F3" w:rsidRPr="00BC66A4" w:rsidRDefault="008F05E3" w:rsidP="008F05E3">
            <w:pPr>
              <w:tabs>
                <w:tab w:val="left" w:pos="1852"/>
              </w:tabs>
              <w:spacing w:before="60" w:after="0"/>
              <w:contextualSpacing/>
              <w:rPr>
                <w:rFonts w:ascii="Times New Roman" w:hAnsi="Times New Roman"/>
                <w:b/>
                <w:lang w:val="uk-UA"/>
              </w:rPr>
            </w:pPr>
            <w:r w:rsidRPr="00BC66A4">
              <w:rPr>
                <w:rFonts w:ascii="Times New Roman" w:hAnsi="Times New Roman"/>
                <w:b/>
                <w:lang w:val="uk-UA"/>
              </w:rPr>
              <w:t xml:space="preserve">                                      </w:t>
            </w:r>
            <w:r w:rsidR="00BE77F3" w:rsidRPr="00BC66A4">
              <w:rPr>
                <w:rFonts w:ascii="Times New Roman" w:hAnsi="Times New Roman"/>
                <w:b/>
                <w:lang w:val="uk-UA"/>
              </w:rPr>
              <w:t>Київ</w:t>
            </w:r>
          </w:p>
        </w:tc>
        <w:tc>
          <w:tcPr>
            <w:tcW w:w="283" w:type="dxa"/>
          </w:tcPr>
          <w:p w:rsidR="00BE77F3" w:rsidRPr="00BC66A4" w:rsidRDefault="00BE77F3" w:rsidP="00BE77F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66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BE77F3" w:rsidRPr="00BC66A4" w:rsidRDefault="00B155D1" w:rsidP="002D4EAE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FE43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254</w:t>
            </w:r>
          </w:p>
        </w:tc>
      </w:tr>
    </w:tbl>
    <w:p w:rsidR="003F6270" w:rsidRDefault="003F6270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BE77F3" w:rsidRPr="00BC66A4" w:rsidRDefault="002D4EAE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Про внес</w:t>
      </w:r>
      <w:r w:rsidR="00BC66A4"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ення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змін до </w:t>
      </w:r>
      <w:r w:rsidR="00BC66A4"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Антикорупційної</w:t>
      </w:r>
    </w:p>
    <w:p w:rsidR="00394599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програми Державної судової</w:t>
      </w:r>
    </w:p>
    <w:p w:rsidR="00BC66A4" w:rsidRPr="00BC66A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адміністрації</w:t>
      </w:r>
      <w:r w:rsidR="00394599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776B21">
        <w:rPr>
          <w:rFonts w:ascii="Times New Roman" w:hAnsi="Times New Roman"/>
          <w:b/>
          <w:i/>
          <w:sz w:val="24"/>
          <w:szCs w:val="24"/>
          <w:lang w:val="uk-UA" w:eastAsia="ru-RU"/>
        </w:rPr>
        <w:t>України на 2020-2021 ро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>к</w:t>
      </w:r>
      <w:r w:rsidR="00776B21">
        <w:rPr>
          <w:rFonts w:ascii="Times New Roman" w:hAnsi="Times New Roman"/>
          <w:b/>
          <w:i/>
          <w:sz w:val="24"/>
          <w:szCs w:val="24"/>
          <w:lang w:val="uk-UA" w:eastAsia="ru-RU"/>
        </w:rPr>
        <w:t>и</w:t>
      </w:r>
      <w:r w:rsidRPr="00BC66A4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:rsidR="006206CD" w:rsidRPr="00BC66A4" w:rsidRDefault="006206CD" w:rsidP="00AD477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4738CE" w:rsidRDefault="00BC66A4" w:rsidP="004F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10" w:history="1">
        <w:r w:rsidRPr="00820827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19</w:t>
        </w:r>
      </w:hyperlink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 "Про запобігання корупції", </w:t>
      </w:r>
      <w:r w:rsidRPr="008208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частини п’ятої статті 153 Закону України "Про судоустрій і статус суддів"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</w:t>
      </w:r>
      <w:r w:rsid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наказ </w:t>
      </w:r>
      <w:r w:rsidR="00A8787A" w:rsidRP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Національного агентства з питань запобігання корупції </w:t>
      </w:r>
      <w:r w:rsid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="00A8787A" w:rsidRP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 травня 2020 р</w:t>
      </w:r>
      <w:r w:rsidR="00C92A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178/20 "Про відмову у погодженні (непогодження) антикорупційної програми </w:t>
      </w:r>
      <w:r w:rsidR="00A8787A" w:rsidRP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Державної судової адміністрації України на </w:t>
      </w:r>
      <w:r w:rsid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="00A8787A" w:rsidRPr="00A87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2020-2021 роки</w:t>
      </w:r>
      <w:r w:rsidR="00A25E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</w:t>
      </w:r>
      <w:r w:rsidR="004738CE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4738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111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C66A4" w:rsidRPr="00BC66A4" w:rsidRDefault="00BC66A4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BE77F3" w:rsidRPr="00BC66A4" w:rsidRDefault="00BE77F3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BC66A4">
        <w:rPr>
          <w:rFonts w:ascii="Times New Roman" w:hAnsi="Times New Roman"/>
          <w:b/>
          <w:bCs/>
          <w:sz w:val="28"/>
          <w:szCs w:val="20"/>
          <w:lang w:val="uk-UA" w:eastAsia="ru-RU"/>
        </w:rPr>
        <w:t>НАКАЗУЮ:</w:t>
      </w:r>
    </w:p>
    <w:p w:rsidR="00CB4F5C" w:rsidRPr="00BC66A4" w:rsidRDefault="00CB4F5C" w:rsidP="00BE77F3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3F6270" w:rsidRPr="003F6270" w:rsidRDefault="003F6270" w:rsidP="003F627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1. </w:t>
      </w:r>
      <w:r w:rsidR="00C92AFB" w:rsidRPr="003F6270">
        <w:rPr>
          <w:rFonts w:ascii="Times New Roman" w:hAnsi="Times New Roman"/>
          <w:bCs/>
          <w:sz w:val="28"/>
          <w:szCs w:val="20"/>
          <w:lang w:val="uk-UA" w:eastAsia="ru-RU"/>
        </w:rPr>
        <w:t>В</w:t>
      </w:r>
      <w:r w:rsidR="002D4EAE" w:rsidRPr="003F6270">
        <w:rPr>
          <w:rFonts w:ascii="Times New Roman" w:hAnsi="Times New Roman"/>
          <w:bCs/>
          <w:sz w:val="28"/>
          <w:szCs w:val="20"/>
          <w:lang w:val="uk-UA" w:eastAsia="ru-RU"/>
        </w:rPr>
        <w:t>нести</w:t>
      </w:r>
      <w:r w:rsidR="00BC66A4" w:rsidRPr="003F6270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  <w:r w:rsidR="002D4EAE" w:rsidRPr="003F6270">
        <w:rPr>
          <w:rFonts w:ascii="Times New Roman" w:hAnsi="Times New Roman"/>
          <w:bCs/>
          <w:sz w:val="28"/>
          <w:szCs w:val="20"/>
          <w:lang w:val="uk-UA" w:eastAsia="ru-RU"/>
        </w:rPr>
        <w:t>зміни до Антикорупційної програми</w:t>
      </w:r>
      <w:r w:rsidR="00BC66A4" w:rsidRPr="003F6270">
        <w:rPr>
          <w:rFonts w:ascii="Times New Roman" w:hAnsi="Times New Roman"/>
          <w:bCs/>
          <w:sz w:val="28"/>
          <w:szCs w:val="20"/>
          <w:lang w:val="uk-UA" w:eastAsia="ru-RU"/>
        </w:rPr>
        <w:t xml:space="preserve"> Державної судов</w:t>
      </w:r>
      <w:r w:rsidR="00776B21" w:rsidRPr="003F6270">
        <w:rPr>
          <w:rFonts w:ascii="Times New Roman" w:hAnsi="Times New Roman"/>
          <w:bCs/>
          <w:sz w:val="28"/>
          <w:szCs w:val="20"/>
          <w:lang w:val="uk-UA" w:eastAsia="ru-RU"/>
        </w:rPr>
        <w:t>ої адміністрації України на 2020-2021 ро</w:t>
      </w:r>
      <w:r w:rsidR="00BC66A4" w:rsidRPr="003F6270">
        <w:rPr>
          <w:rFonts w:ascii="Times New Roman" w:hAnsi="Times New Roman"/>
          <w:bCs/>
          <w:sz w:val="28"/>
          <w:szCs w:val="20"/>
          <w:lang w:val="uk-UA" w:eastAsia="ru-RU"/>
        </w:rPr>
        <w:t>к</w:t>
      </w:r>
      <w:r w:rsidR="00776B21" w:rsidRPr="003F6270">
        <w:rPr>
          <w:rFonts w:ascii="Times New Roman" w:hAnsi="Times New Roman"/>
          <w:bCs/>
          <w:sz w:val="28"/>
          <w:szCs w:val="20"/>
          <w:lang w:val="uk-UA" w:eastAsia="ru-RU"/>
        </w:rPr>
        <w:t>и</w:t>
      </w:r>
      <w:r w:rsidR="00BC66A4" w:rsidRPr="003F6270">
        <w:rPr>
          <w:rFonts w:ascii="Times New Roman" w:hAnsi="Times New Roman"/>
          <w:bCs/>
          <w:sz w:val="28"/>
          <w:szCs w:val="20"/>
          <w:lang w:val="uk-UA" w:eastAsia="ru-RU"/>
        </w:rPr>
        <w:t xml:space="preserve"> (далі – Антикорупційна програма)</w:t>
      </w:r>
      <w:r w:rsidR="002D4EAE" w:rsidRPr="003F6270">
        <w:rPr>
          <w:rFonts w:ascii="Times New Roman" w:hAnsi="Times New Roman"/>
          <w:bCs/>
          <w:sz w:val="28"/>
          <w:szCs w:val="20"/>
          <w:lang w:val="uk-UA" w:eastAsia="ru-RU"/>
        </w:rPr>
        <w:t>,</w:t>
      </w:r>
      <w:r w:rsidR="00A8787A" w:rsidRPr="003F6270">
        <w:rPr>
          <w:rFonts w:ascii="Times New Roman" w:hAnsi="Times New Roman"/>
          <w:bCs/>
          <w:sz w:val="28"/>
          <w:szCs w:val="20"/>
          <w:lang w:val="uk-UA" w:eastAsia="ru-RU"/>
        </w:rPr>
        <w:t xml:space="preserve"> затвердженої наказом Державної судової адміністрації України від 26 березня 2020 р</w:t>
      </w:r>
      <w:r w:rsidR="00C92AFB" w:rsidRPr="003F6270">
        <w:rPr>
          <w:rFonts w:ascii="Times New Roman" w:hAnsi="Times New Roman"/>
          <w:bCs/>
          <w:sz w:val="28"/>
          <w:szCs w:val="20"/>
          <w:lang w:val="uk-UA" w:eastAsia="ru-RU"/>
        </w:rPr>
        <w:t>.</w:t>
      </w:r>
      <w:r w:rsidR="00A8787A" w:rsidRPr="003F6270">
        <w:rPr>
          <w:rFonts w:ascii="Times New Roman" w:hAnsi="Times New Roman"/>
          <w:bCs/>
          <w:sz w:val="28"/>
          <w:szCs w:val="20"/>
          <w:lang w:val="uk-UA" w:eastAsia="ru-RU"/>
        </w:rPr>
        <w:t xml:space="preserve"> № 140, </w:t>
      </w:r>
      <w:r w:rsidR="002D4EAE" w:rsidRPr="003F6270">
        <w:rPr>
          <w:rFonts w:ascii="Times New Roman" w:hAnsi="Times New Roman"/>
          <w:bCs/>
          <w:sz w:val="28"/>
          <w:szCs w:val="20"/>
          <w:lang w:val="uk-UA" w:eastAsia="ru-RU"/>
        </w:rPr>
        <w:t>виклавши її в новій редакції</w:t>
      </w:r>
      <w:r w:rsidR="00BC66A4" w:rsidRPr="003F6270">
        <w:rPr>
          <w:rFonts w:ascii="Times New Roman" w:hAnsi="Times New Roman"/>
          <w:bCs/>
          <w:sz w:val="28"/>
          <w:szCs w:val="20"/>
          <w:lang w:val="uk-UA" w:eastAsia="ru-RU"/>
        </w:rPr>
        <w:t>, що додається</w:t>
      </w:r>
      <w:r w:rsidRPr="003F6270">
        <w:rPr>
          <w:rFonts w:ascii="Times New Roman" w:hAnsi="Times New Roman"/>
          <w:bCs/>
          <w:sz w:val="28"/>
          <w:szCs w:val="20"/>
          <w:lang w:val="uk-UA" w:eastAsia="ru-RU"/>
        </w:rPr>
        <w:t>.</w:t>
      </w:r>
    </w:p>
    <w:p w:rsidR="003F6270" w:rsidRDefault="003F6270" w:rsidP="00B907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CB4F5C" w:rsidRDefault="0015201D" w:rsidP="003F6270">
      <w:pPr>
        <w:spacing w:after="0" w:line="240" w:lineRule="auto"/>
        <w:ind w:firstLine="708"/>
        <w:jc w:val="both"/>
        <w:rPr>
          <w:lang w:val="uk-UA" w:eastAsia="ru-RU"/>
        </w:rPr>
      </w:pP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>2.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 xml:space="preserve"> Керівникам</w:t>
      </w:r>
      <w:r w:rsidR="00034F2A">
        <w:rPr>
          <w:rFonts w:ascii="Times New Roman" w:hAnsi="Times New Roman"/>
          <w:bCs/>
          <w:sz w:val="28"/>
          <w:szCs w:val="20"/>
          <w:lang w:val="uk-UA" w:eastAsia="ru-RU"/>
        </w:rPr>
        <w:t xml:space="preserve"> самостійних </w:t>
      </w:r>
      <w:r w:rsidR="003F70B8">
        <w:rPr>
          <w:rFonts w:ascii="Times New Roman" w:hAnsi="Times New Roman"/>
          <w:bCs/>
          <w:sz w:val="28"/>
          <w:szCs w:val="20"/>
          <w:lang w:val="uk-UA" w:eastAsia="ru-RU"/>
        </w:rPr>
        <w:t>структурних підрозділів Державної судової адміністрації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України</w:t>
      </w:r>
      <w:r w:rsidR="0065198D">
        <w:rPr>
          <w:rFonts w:ascii="Times New Roman" w:hAnsi="Times New Roman"/>
          <w:bCs/>
          <w:sz w:val="28"/>
          <w:szCs w:val="20"/>
          <w:lang w:val="uk-UA" w:eastAsia="ru-RU"/>
        </w:rPr>
        <w:t xml:space="preserve">, начальникам територіальних управлінь Державної судової адміністрації України 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>забезпечити виконання заходів, визначених Антикорупційн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  <w:r w:rsidR="00394599">
        <w:rPr>
          <w:rFonts w:ascii="Times New Roman" w:hAnsi="Times New Roman"/>
          <w:bCs/>
          <w:sz w:val="28"/>
          <w:szCs w:val="20"/>
          <w:lang w:val="uk-UA" w:eastAsia="ru-RU"/>
        </w:rPr>
        <w:t>програмою</w:t>
      </w:r>
      <w:r w:rsid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. </w:t>
      </w:r>
      <w:r w:rsidRPr="00BC66A4">
        <w:rPr>
          <w:rFonts w:ascii="Times New Roman" w:hAnsi="Times New Roman"/>
          <w:bCs/>
          <w:sz w:val="28"/>
          <w:szCs w:val="20"/>
          <w:lang w:val="uk-UA" w:eastAsia="ru-RU"/>
        </w:rPr>
        <w:t xml:space="preserve"> </w:t>
      </w:r>
    </w:p>
    <w:p w:rsidR="003F6270" w:rsidRDefault="00B95745" w:rsidP="003F6270">
      <w:pPr>
        <w:pStyle w:val="3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15201D" w:rsidRPr="00BC66A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Головному спеціалісту з питань запобігання та виявлення корупції</w:t>
      </w:r>
      <w:r w:rsidR="00BC66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</w:t>
      </w:r>
      <w:r w:rsidR="00776B21">
        <w:rPr>
          <w:rFonts w:ascii="Times New Roman" w:eastAsia="Times New Roman" w:hAnsi="Times New Roman"/>
          <w:sz w:val="28"/>
          <w:szCs w:val="20"/>
          <w:lang w:val="uk-UA" w:eastAsia="ru-RU"/>
        </w:rPr>
        <w:t>Петрушко М. М</w:t>
      </w:r>
      <w:r w:rsidR="00073D9F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65198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</w:t>
      </w:r>
      <w:r w:rsidR="00393EB9">
        <w:rPr>
          <w:rFonts w:ascii="Times New Roman" w:eastAsia="Times New Roman" w:hAnsi="Times New Roman"/>
          <w:sz w:val="28"/>
          <w:szCs w:val="20"/>
          <w:lang w:val="uk-UA" w:eastAsia="ru-RU"/>
        </w:rPr>
        <w:t>надіслати</w:t>
      </w:r>
      <w:r w:rsidR="0082082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до Національного агентства з питань запобігання корупції у термін не пізніше двох робочих днів з дня видання цього наказу 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Антикорупційну програму, </w:t>
      </w:r>
      <w:r w:rsidR="00A52D81">
        <w:rPr>
          <w:rFonts w:ascii="Times New Roman" w:eastAsia="Times New Roman" w:hAnsi="Times New Roman"/>
          <w:sz w:val="28"/>
          <w:szCs w:val="20"/>
          <w:lang w:val="uk-UA" w:eastAsia="ru-RU"/>
        </w:rPr>
        <w:t>викладену в новій редакції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="00CB712F" w:rsidRPr="00CB712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CB712F">
        <w:rPr>
          <w:rFonts w:ascii="Times New Roman" w:eastAsia="Times New Roman" w:hAnsi="Times New Roman"/>
          <w:sz w:val="28"/>
          <w:szCs w:val="20"/>
          <w:lang w:val="uk-UA" w:eastAsia="ru-RU"/>
        </w:rPr>
        <w:t>на погодженн</w:t>
      </w:r>
      <w:r w:rsidR="003F6270">
        <w:rPr>
          <w:rFonts w:ascii="Times New Roman" w:eastAsia="Times New Roman" w:hAnsi="Times New Roman"/>
          <w:sz w:val="28"/>
          <w:szCs w:val="20"/>
          <w:lang w:val="uk-UA" w:eastAsia="ru-RU"/>
        </w:rPr>
        <w:t>я.</w:t>
      </w:r>
    </w:p>
    <w:p w:rsidR="003F6270" w:rsidRDefault="003F6270" w:rsidP="003F6270">
      <w:pPr>
        <w:pStyle w:val="3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4</w:t>
      </w:r>
      <w:r w:rsidR="003F70B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 xml:space="preserve">Управлінню організаційного забезпечення та контролю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br/>
        <w:t xml:space="preserve">(Парубченко Т. В.) довести 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>ц</w:t>
      </w:r>
      <w:r w:rsidR="00C1755A">
        <w:rPr>
          <w:rFonts w:ascii="Times New Roman" w:hAnsi="Times New Roman"/>
          <w:sz w:val="28"/>
          <w:szCs w:val="28"/>
          <w:lang w:val="uk-UA"/>
        </w:rPr>
        <w:t>ього</w:t>
      </w:r>
      <w:r w:rsidR="00C1755A" w:rsidRPr="00C53D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>наказ</w:t>
      </w:r>
      <w:r w:rsidR="00C1755A">
        <w:rPr>
          <w:rFonts w:ascii="Times New Roman" w:hAnsi="Times New Roman"/>
          <w:sz w:val="28"/>
          <w:szCs w:val="28"/>
          <w:lang w:val="uk-UA"/>
        </w:rPr>
        <w:t>у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 xml:space="preserve"> до заступників Голови Державно</w:t>
      </w:r>
      <w:r w:rsidR="003F70B8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24517">
        <w:rPr>
          <w:rFonts w:ascii="Times New Roman" w:hAnsi="Times New Roman"/>
          <w:sz w:val="28"/>
          <w:szCs w:val="28"/>
          <w:lang w:val="uk-UA"/>
        </w:rPr>
        <w:t>судової адміністрації України,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радник</w:t>
      </w:r>
      <w:r w:rsidR="00F6189F">
        <w:rPr>
          <w:rFonts w:ascii="Times New Roman" w:hAnsi="Times New Roman"/>
          <w:sz w:val="28"/>
          <w:szCs w:val="28"/>
          <w:lang w:val="uk-UA"/>
        </w:rPr>
        <w:t>ів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98D" w:rsidRPr="00C53D47">
        <w:rPr>
          <w:rFonts w:ascii="Times New Roman" w:hAnsi="Times New Roman"/>
          <w:sz w:val="28"/>
          <w:szCs w:val="28"/>
          <w:lang w:val="uk-UA"/>
        </w:rPr>
        <w:t>Голови Державно</w:t>
      </w:r>
      <w:r w:rsidR="0065198D">
        <w:rPr>
          <w:rFonts w:ascii="Times New Roman" w:hAnsi="Times New Roman"/>
          <w:sz w:val="28"/>
          <w:szCs w:val="28"/>
          <w:lang w:val="uk-UA"/>
        </w:rPr>
        <w:t xml:space="preserve">ї судової адміністрації України, 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>керівників</w:t>
      </w:r>
      <w:r w:rsidR="00C1755A">
        <w:rPr>
          <w:rFonts w:ascii="Times New Roman" w:hAnsi="Times New Roman"/>
          <w:sz w:val="28"/>
          <w:szCs w:val="28"/>
          <w:lang w:val="uk-UA"/>
        </w:rPr>
        <w:t xml:space="preserve"> самостійних</w:t>
      </w:r>
      <w:r w:rsidR="003F70B8" w:rsidRPr="00C53D47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Державної судової адміністрації України</w:t>
      </w:r>
      <w:r w:rsidR="00824517">
        <w:rPr>
          <w:rFonts w:ascii="Times New Roman" w:hAnsi="Times New Roman"/>
          <w:sz w:val="28"/>
          <w:szCs w:val="28"/>
          <w:lang w:val="uk-UA"/>
        </w:rPr>
        <w:t xml:space="preserve"> та начальників територіальних управлінь </w:t>
      </w:r>
      <w:r w:rsidR="00824517" w:rsidRPr="00C53D47">
        <w:rPr>
          <w:rFonts w:ascii="Times New Roman" w:hAnsi="Times New Roman"/>
          <w:sz w:val="28"/>
          <w:szCs w:val="28"/>
          <w:lang w:val="uk-UA"/>
        </w:rPr>
        <w:t>Державно</w:t>
      </w:r>
      <w:r w:rsidR="00824517">
        <w:rPr>
          <w:rFonts w:ascii="Times New Roman" w:hAnsi="Times New Roman"/>
          <w:sz w:val="28"/>
          <w:szCs w:val="28"/>
          <w:lang w:val="uk-UA"/>
        </w:rPr>
        <w:t>ї судової адміністрації України.</w:t>
      </w:r>
    </w:p>
    <w:p w:rsidR="00776B21" w:rsidRPr="002D4EAE" w:rsidRDefault="003F70B8" w:rsidP="002D4EAE">
      <w:pPr>
        <w:pStyle w:val="3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</w:t>
      </w:r>
      <w:r w:rsidR="00776B21">
        <w:rPr>
          <w:rFonts w:ascii="Times New Roman" w:hAnsi="Times New Roman"/>
          <w:sz w:val="28"/>
          <w:szCs w:val="28"/>
          <w:lang w:val="uk-UA"/>
        </w:rPr>
        <w:t>а виконанням цього наказу залишаю за собою.</w:t>
      </w:r>
    </w:p>
    <w:p w:rsidR="009567DD" w:rsidRPr="002D4EAE" w:rsidRDefault="00776B21" w:rsidP="002D4EAE">
      <w:pPr>
        <w:tabs>
          <w:tab w:val="left" w:pos="993"/>
          <w:tab w:val="left" w:pos="7088"/>
          <w:tab w:val="left" w:pos="7230"/>
        </w:tabs>
        <w:spacing w:after="12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>Го</w:t>
      </w:r>
      <w:r>
        <w:rPr>
          <w:rFonts w:ascii="Times New Roman" w:hAnsi="Times New Roman"/>
          <w:sz w:val="28"/>
          <w:szCs w:val="20"/>
          <w:lang w:val="uk-UA" w:eastAsia="ru-RU"/>
        </w:rPr>
        <w:t>лова</w:t>
      </w:r>
      <w:r w:rsidR="00B9074A" w:rsidRPr="00BC66A4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             </w:t>
      </w:r>
      <w:r w:rsidR="00B155D1">
        <w:rPr>
          <w:rFonts w:ascii="Times New Roman" w:hAnsi="Times New Roman"/>
          <w:sz w:val="28"/>
          <w:szCs w:val="20"/>
          <w:lang w:val="uk-UA" w:eastAsia="ru-RU"/>
        </w:rPr>
        <w:t xml:space="preserve">                   </w:t>
      </w:r>
      <w:r w:rsidR="002D4EAE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</w:t>
      </w:r>
      <w:r w:rsidR="00B155D1">
        <w:rPr>
          <w:rFonts w:ascii="Times New Roman" w:hAnsi="Times New Roman"/>
          <w:sz w:val="28"/>
          <w:szCs w:val="20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З. </w:t>
      </w:r>
      <w:proofErr w:type="spellStart"/>
      <w:r>
        <w:rPr>
          <w:rFonts w:ascii="Times New Roman" w:hAnsi="Times New Roman"/>
          <w:b/>
          <w:sz w:val="28"/>
          <w:szCs w:val="20"/>
          <w:lang w:val="uk-UA" w:eastAsia="ru-RU"/>
        </w:rPr>
        <w:t>Холодн</w:t>
      </w:r>
      <w:r w:rsidR="00FE4395">
        <w:rPr>
          <w:rFonts w:ascii="Times New Roman" w:hAnsi="Times New Roman"/>
          <w:b/>
          <w:sz w:val="28"/>
          <w:szCs w:val="20"/>
          <w:lang w:val="uk-UA" w:eastAsia="ru-RU"/>
        </w:rPr>
        <w:t>юк</w:t>
      </w:r>
      <w:bookmarkStart w:id="0" w:name="_GoBack"/>
      <w:bookmarkEnd w:id="0"/>
      <w:proofErr w:type="spellEnd"/>
    </w:p>
    <w:sectPr w:rsidR="009567DD" w:rsidRPr="002D4EAE" w:rsidSect="004738CE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C6" w:rsidRDefault="007B38C6" w:rsidP="007C21E8">
      <w:pPr>
        <w:spacing w:after="0" w:line="240" w:lineRule="auto"/>
      </w:pPr>
      <w:r>
        <w:separator/>
      </w:r>
    </w:p>
  </w:endnote>
  <w:endnote w:type="continuationSeparator" w:id="0">
    <w:p w:rsidR="007B38C6" w:rsidRDefault="007B38C6" w:rsidP="007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C6" w:rsidRDefault="007B38C6" w:rsidP="007C21E8">
      <w:pPr>
        <w:spacing w:after="0" w:line="240" w:lineRule="auto"/>
      </w:pPr>
      <w:r>
        <w:separator/>
      </w:r>
    </w:p>
  </w:footnote>
  <w:footnote w:type="continuationSeparator" w:id="0">
    <w:p w:rsidR="007B38C6" w:rsidRDefault="007B38C6" w:rsidP="007C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AF"/>
    <w:multiLevelType w:val="hybridMultilevel"/>
    <w:tmpl w:val="0C3E08AA"/>
    <w:lvl w:ilvl="0" w:tplc="78C46F9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827BA"/>
    <w:multiLevelType w:val="multilevel"/>
    <w:tmpl w:val="9ABED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A1858"/>
    <w:multiLevelType w:val="hybridMultilevel"/>
    <w:tmpl w:val="603A1308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F335B"/>
    <w:multiLevelType w:val="hybridMultilevel"/>
    <w:tmpl w:val="6DE68A28"/>
    <w:lvl w:ilvl="0" w:tplc="B40CE73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2EF1164A"/>
    <w:multiLevelType w:val="multilevel"/>
    <w:tmpl w:val="9ADC5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B6A03"/>
    <w:multiLevelType w:val="hybridMultilevel"/>
    <w:tmpl w:val="1D12BD08"/>
    <w:lvl w:ilvl="0" w:tplc="2F6E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EC7910"/>
    <w:multiLevelType w:val="hybridMultilevel"/>
    <w:tmpl w:val="987447AE"/>
    <w:lvl w:ilvl="0" w:tplc="42DEA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464F0"/>
    <w:multiLevelType w:val="hybridMultilevel"/>
    <w:tmpl w:val="6C6833D6"/>
    <w:lvl w:ilvl="0" w:tplc="B59465A8">
      <w:start w:val="3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>
    <w:nsid w:val="3EF44745"/>
    <w:multiLevelType w:val="multilevel"/>
    <w:tmpl w:val="C8A4D2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91AEF"/>
    <w:multiLevelType w:val="multilevel"/>
    <w:tmpl w:val="033A3C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700A7"/>
    <w:multiLevelType w:val="hybridMultilevel"/>
    <w:tmpl w:val="62B4270C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9E162CD"/>
    <w:multiLevelType w:val="hybridMultilevel"/>
    <w:tmpl w:val="A6FC97DE"/>
    <w:lvl w:ilvl="0" w:tplc="AC3C1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DF0F98"/>
    <w:multiLevelType w:val="hybridMultilevel"/>
    <w:tmpl w:val="B87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A0186"/>
    <w:multiLevelType w:val="hybridMultilevel"/>
    <w:tmpl w:val="765E6BB8"/>
    <w:lvl w:ilvl="0" w:tplc="08AC0F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70569C"/>
    <w:multiLevelType w:val="hybridMultilevel"/>
    <w:tmpl w:val="A8929354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2A2918"/>
    <w:multiLevelType w:val="hybridMultilevel"/>
    <w:tmpl w:val="6164C98E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DFB6953"/>
    <w:multiLevelType w:val="hybridMultilevel"/>
    <w:tmpl w:val="7A546178"/>
    <w:lvl w:ilvl="0" w:tplc="76D0A6C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C"/>
    <w:rsid w:val="00002F01"/>
    <w:rsid w:val="00010B59"/>
    <w:rsid w:val="0001116F"/>
    <w:rsid w:val="00013F37"/>
    <w:rsid w:val="00030CE7"/>
    <w:rsid w:val="00031620"/>
    <w:rsid w:val="00034F2A"/>
    <w:rsid w:val="00056257"/>
    <w:rsid w:val="00057584"/>
    <w:rsid w:val="0006524F"/>
    <w:rsid w:val="000733FB"/>
    <w:rsid w:val="00073D9F"/>
    <w:rsid w:val="000A4CBF"/>
    <w:rsid w:val="000B4670"/>
    <w:rsid w:val="000C3354"/>
    <w:rsid w:val="000D5A39"/>
    <w:rsid w:val="000E3D1D"/>
    <w:rsid w:val="000F289E"/>
    <w:rsid w:val="001127D5"/>
    <w:rsid w:val="0013098B"/>
    <w:rsid w:val="0015201D"/>
    <w:rsid w:val="00161A4B"/>
    <w:rsid w:val="00183B69"/>
    <w:rsid w:val="00183ED1"/>
    <w:rsid w:val="00187B15"/>
    <w:rsid w:val="001939F8"/>
    <w:rsid w:val="00193F02"/>
    <w:rsid w:val="00197CBC"/>
    <w:rsid w:val="001B1BEA"/>
    <w:rsid w:val="001B72CE"/>
    <w:rsid w:val="001C78D2"/>
    <w:rsid w:val="001F3044"/>
    <w:rsid w:val="00207238"/>
    <w:rsid w:val="0021418E"/>
    <w:rsid w:val="00225342"/>
    <w:rsid w:val="00230D93"/>
    <w:rsid w:val="00236653"/>
    <w:rsid w:val="0024431E"/>
    <w:rsid w:val="00245BE5"/>
    <w:rsid w:val="002521C1"/>
    <w:rsid w:val="002727F4"/>
    <w:rsid w:val="00272AAF"/>
    <w:rsid w:val="002D4EAE"/>
    <w:rsid w:val="002D7A78"/>
    <w:rsid w:val="002F6466"/>
    <w:rsid w:val="00300E27"/>
    <w:rsid w:val="00303ACC"/>
    <w:rsid w:val="00307302"/>
    <w:rsid w:val="00331ECD"/>
    <w:rsid w:val="00343285"/>
    <w:rsid w:val="00345575"/>
    <w:rsid w:val="00355D53"/>
    <w:rsid w:val="00356AA8"/>
    <w:rsid w:val="00373382"/>
    <w:rsid w:val="00374E48"/>
    <w:rsid w:val="00393EB9"/>
    <w:rsid w:val="00394599"/>
    <w:rsid w:val="003A0B78"/>
    <w:rsid w:val="003C683F"/>
    <w:rsid w:val="003E328B"/>
    <w:rsid w:val="003F6270"/>
    <w:rsid w:val="003F70B8"/>
    <w:rsid w:val="004016B7"/>
    <w:rsid w:val="0043383C"/>
    <w:rsid w:val="00466E2C"/>
    <w:rsid w:val="004738CE"/>
    <w:rsid w:val="00477C43"/>
    <w:rsid w:val="00480A39"/>
    <w:rsid w:val="004874BD"/>
    <w:rsid w:val="00496EAC"/>
    <w:rsid w:val="004A3FCE"/>
    <w:rsid w:val="004B4173"/>
    <w:rsid w:val="004F1A44"/>
    <w:rsid w:val="004F2ED2"/>
    <w:rsid w:val="004F3AFD"/>
    <w:rsid w:val="004F56C7"/>
    <w:rsid w:val="00501025"/>
    <w:rsid w:val="005025F8"/>
    <w:rsid w:val="00507530"/>
    <w:rsid w:val="00513C1A"/>
    <w:rsid w:val="0053561E"/>
    <w:rsid w:val="005807D0"/>
    <w:rsid w:val="005A1445"/>
    <w:rsid w:val="005B14A4"/>
    <w:rsid w:val="005C169F"/>
    <w:rsid w:val="005C71FE"/>
    <w:rsid w:val="005E178E"/>
    <w:rsid w:val="005F07EA"/>
    <w:rsid w:val="005F530D"/>
    <w:rsid w:val="00604CDE"/>
    <w:rsid w:val="006053BC"/>
    <w:rsid w:val="006147FA"/>
    <w:rsid w:val="006171AF"/>
    <w:rsid w:val="006206CD"/>
    <w:rsid w:val="00620D9A"/>
    <w:rsid w:val="006210AC"/>
    <w:rsid w:val="00625DBC"/>
    <w:rsid w:val="0063495C"/>
    <w:rsid w:val="0065198D"/>
    <w:rsid w:val="006550B6"/>
    <w:rsid w:val="00655747"/>
    <w:rsid w:val="00672277"/>
    <w:rsid w:val="00683E39"/>
    <w:rsid w:val="006A3709"/>
    <w:rsid w:val="006C71FE"/>
    <w:rsid w:val="006D0305"/>
    <w:rsid w:val="006E2890"/>
    <w:rsid w:val="006F6F20"/>
    <w:rsid w:val="006F78E0"/>
    <w:rsid w:val="00721041"/>
    <w:rsid w:val="007311C0"/>
    <w:rsid w:val="00735A85"/>
    <w:rsid w:val="007414CF"/>
    <w:rsid w:val="0076188B"/>
    <w:rsid w:val="00776B21"/>
    <w:rsid w:val="00784955"/>
    <w:rsid w:val="00786F96"/>
    <w:rsid w:val="007A56B2"/>
    <w:rsid w:val="007B2208"/>
    <w:rsid w:val="007B30FA"/>
    <w:rsid w:val="007B38C6"/>
    <w:rsid w:val="007B502C"/>
    <w:rsid w:val="007C21E8"/>
    <w:rsid w:val="007C3E70"/>
    <w:rsid w:val="007D2737"/>
    <w:rsid w:val="007D5DF5"/>
    <w:rsid w:val="007E0C9E"/>
    <w:rsid w:val="007E13F0"/>
    <w:rsid w:val="007E408C"/>
    <w:rsid w:val="007E5D53"/>
    <w:rsid w:val="007F6C5D"/>
    <w:rsid w:val="00800368"/>
    <w:rsid w:val="00802C2A"/>
    <w:rsid w:val="00820827"/>
    <w:rsid w:val="00824517"/>
    <w:rsid w:val="00852859"/>
    <w:rsid w:val="008B19D1"/>
    <w:rsid w:val="008B329B"/>
    <w:rsid w:val="008D0C29"/>
    <w:rsid w:val="008F05E3"/>
    <w:rsid w:val="00915199"/>
    <w:rsid w:val="00917AED"/>
    <w:rsid w:val="00925595"/>
    <w:rsid w:val="00953401"/>
    <w:rsid w:val="009558E8"/>
    <w:rsid w:val="009567DD"/>
    <w:rsid w:val="0096363A"/>
    <w:rsid w:val="009909AE"/>
    <w:rsid w:val="0099776E"/>
    <w:rsid w:val="009A74AF"/>
    <w:rsid w:val="009B107F"/>
    <w:rsid w:val="009B2D3F"/>
    <w:rsid w:val="009B7B24"/>
    <w:rsid w:val="00A25E8D"/>
    <w:rsid w:val="00A307F5"/>
    <w:rsid w:val="00A30CCB"/>
    <w:rsid w:val="00A30EB2"/>
    <w:rsid w:val="00A37537"/>
    <w:rsid w:val="00A52D81"/>
    <w:rsid w:val="00A543E1"/>
    <w:rsid w:val="00A8097F"/>
    <w:rsid w:val="00A8787A"/>
    <w:rsid w:val="00AD090A"/>
    <w:rsid w:val="00AD4775"/>
    <w:rsid w:val="00B13799"/>
    <w:rsid w:val="00B155D1"/>
    <w:rsid w:val="00B160C9"/>
    <w:rsid w:val="00B30EB9"/>
    <w:rsid w:val="00B31F81"/>
    <w:rsid w:val="00B73495"/>
    <w:rsid w:val="00B9074A"/>
    <w:rsid w:val="00B95745"/>
    <w:rsid w:val="00BB14AE"/>
    <w:rsid w:val="00BB352F"/>
    <w:rsid w:val="00BC0568"/>
    <w:rsid w:val="00BC2832"/>
    <w:rsid w:val="00BC66A4"/>
    <w:rsid w:val="00BD336F"/>
    <w:rsid w:val="00BE01CF"/>
    <w:rsid w:val="00BE3068"/>
    <w:rsid w:val="00BE4A98"/>
    <w:rsid w:val="00BE77F3"/>
    <w:rsid w:val="00BF5063"/>
    <w:rsid w:val="00BF5A5F"/>
    <w:rsid w:val="00BF7D41"/>
    <w:rsid w:val="00C06B23"/>
    <w:rsid w:val="00C12AEF"/>
    <w:rsid w:val="00C1755A"/>
    <w:rsid w:val="00C349E8"/>
    <w:rsid w:val="00C363CF"/>
    <w:rsid w:val="00C5327A"/>
    <w:rsid w:val="00C77456"/>
    <w:rsid w:val="00C92AFB"/>
    <w:rsid w:val="00C947D3"/>
    <w:rsid w:val="00CA168B"/>
    <w:rsid w:val="00CA34EE"/>
    <w:rsid w:val="00CA3727"/>
    <w:rsid w:val="00CB4F5C"/>
    <w:rsid w:val="00CB712F"/>
    <w:rsid w:val="00CF308A"/>
    <w:rsid w:val="00CF5EC9"/>
    <w:rsid w:val="00D15491"/>
    <w:rsid w:val="00D15E10"/>
    <w:rsid w:val="00D2610D"/>
    <w:rsid w:val="00D3401E"/>
    <w:rsid w:val="00D44670"/>
    <w:rsid w:val="00D613F5"/>
    <w:rsid w:val="00D73DA4"/>
    <w:rsid w:val="00D83C11"/>
    <w:rsid w:val="00D940E2"/>
    <w:rsid w:val="00DA3155"/>
    <w:rsid w:val="00DA6B93"/>
    <w:rsid w:val="00DA78BD"/>
    <w:rsid w:val="00DB2985"/>
    <w:rsid w:val="00DE3DAE"/>
    <w:rsid w:val="00DF0FE4"/>
    <w:rsid w:val="00DF77CF"/>
    <w:rsid w:val="00E019DA"/>
    <w:rsid w:val="00E3257A"/>
    <w:rsid w:val="00E32F73"/>
    <w:rsid w:val="00E52B49"/>
    <w:rsid w:val="00E539A6"/>
    <w:rsid w:val="00E6716F"/>
    <w:rsid w:val="00E81CAB"/>
    <w:rsid w:val="00E81CEF"/>
    <w:rsid w:val="00E83C1C"/>
    <w:rsid w:val="00E934BC"/>
    <w:rsid w:val="00E96B91"/>
    <w:rsid w:val="00E976E0"/>
    <w:rsid w:val="00EA142F"/>
    <w:rsid w:val="00EB0677"/>
    <w:rsid w:val="00EC257E"/>
    <w:rsid w:val="00EC3096"/>
    <w:rsid w:val="00EC36C0"/>
    <w:rsid w:val="00EC4FF9"/>
    <w:rsid w:val="00ED1A71"/>
    <w:rsid w:val="00F04554"/>
    <w:rsid w:val="00F24BA4"/>
    <w:rsid w:val="00F25E5F"/>
    <w:rsid w:val="00F55769"/>
    <w:rsid w:val="00F6189F"/>
    <w:rsid w:val="00F7017D"/>
    <w:rsid w:val="00F7023D"/>
    <w:rsid w:val="00F70937"/>
    <w:rsid w:val="00F83B2B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nsultant.parus.ua/?doc=0AJLFD7F46&amp;abz=G7B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F294-811A-4297-AC67-BC63EA65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</dc:creator>
  <cp:lastModifiedBy>Колодяжна Юлія Миколаївна</cp:lastModifiedBy>
  <cp:revision>8</cp:revision>
  <cp:lastPrinted>2020-06-01T11:25:00Z</cp:lastPrinted>
  <dcterms:created xsi:type="dcterms:W3CDTF">2020-05-29T13:03:00Z</dcterms:created>
  <dcterms:modified xsi:type="dcterms:W3CDTF">2020-06-04T13:14:00Z</dcterms:modified>
</cp:coreProperties>
</file>